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6E3" w:rsidRPr="00CE56E3" w:rsidRDefault="00CE56E3" w:rsidP="00CE56E3">
      <w:pPr>
        <w:jc w:val="both"/>
        <w:rPr>
          <w:sz w:val="36"/>
          <w:szCs w:val="40"/>
        </w:rPr>
      </w:pPr>
      <w:bookmarkStart w:id="0" w:name="_GoBack"/>
      <w:bookmarkEnd w:id="0"/>
    </w:p>
    <w:p w:rsidR="00CE56E3" w:rsidRPr="00CE56E3" w:rsidRDefault="00CE56E3" w:rsidP="00CE56E3">
      <w:pPr>
        <w:jc w:val="both"/>
        <w:rPr>
          <w:sz w:val="36"/>
          <w:szCs w:val="28"/>
        </w:rPr>
      </w:pPr>
    </w:p>
    <w:p w:rsidR="00CE56E3" w:rsidRPr="00CE56E3" w:rsidRDefault="00CE56E3" w:rsidP="00CE56E3">
      <w:pPr>
        <w:jc w:val="both"/>
        <w:rPr>
          <w:sz w:val="40"/>
          <w:szCs w:val="28"/>
        </w:rPr>
      </w:pPr>
    </w:p>
    <w:p w:rsidR="00CE56E3" w:rsidRPr="00CE56E3" w:rsidRDefault="00CE56E3" w:rsidP="00CE56E3">
      <w:pPr>
        <w:jc w:val="both"/>
        <w:rPr>
          <w:sz w:val="28"/>
          <w:szCs w:val="28"/>
        </w:rPr>
      </w:pPr>
    </w:p>
    <w:p w:rsidR="00CE56E3" w:rsidRPr="00CE56E3" w:rsidRDefault="00CE56E3" w:rsidP="00CE56E3">
      <w:pPr>
        <w:jc w:val="both"/>
        <w:rPr>
          <w:sz w:val="28"/>
          <w:szCs w:val="28"/>
        </w:rPr>
      </w:pPr>
    </w:p>
    <w:p w:rsidR="00CE56E3" w:rsidRPr="00CE56E3" w:rsidRDefault="00CE56E3" w:rsidP="00CE56E3">
      <w:pPr>
        <w:jc w:val="both"/>
        <w:rPr>
          <w:sz w:val="32"/>
          <w:szCs w:val="28"/>
        </w:rPr>
      </w:pPr>
    </w:p>
    <w:p w:rsidR="00CE56E3" w:rsidRPr="00CE56E3" w:rsidRDefault="00CE56E3" w:rsidP="00CE56E3">
      <w:pPr>
        <w:jc w:val="both"/>
      </w:pPr>
    </w:p>
    <w:p w:rsidR="00CE56E3" w:rsidRPr="00CE56E3" w:rsidRDefault="00CE56E3" w:rsidP="00CE56E3">
      <w:pPr>
        <w:jc w:val="both"/>
        <w:rPr>
          <w:sz w:val="16"/>
          <w:szCs w:val="16"/>
        </w:rPr>
      </w:pPr>
    </w:p>
    <w:p w:rsidR="00CE56E3" w:rsidRPr="00CE56E3" w:rsidRDefault="00CE56E3" w:rsidP="00CE56E3">
      <w:pPr>
        <w:jc w:val="both"/>
        <w:rPr>
          <w:sz w:val="28"/>
          <w:szCs w:val="28"/>
        </w:rPr>
      </w:pPr>
    </w:p>
    <w:p w:rsidR="00CE56E3" w:rsidRPr="00CE56E3" w:rsidRDefault="00CE56E3" w:rsidP="00CE56E3">
      <w:pPr>
        <w:jc w:val="both"/>
        <w:rPr>
          <w:sz w:val="36"/>
          <w:szCs w:val="36"/>
        </w:rPr>
      </w:pPr>
    </w:p>
    <w:tbl>
      <w:tblPr>
        <w:tblW w:w="0" w:type="auto"/>
        <w:tblInd w:w="2235" w:type="dxa"/>
        <w:tblLook w:val="01E0" w:firstRow="1" w:lastRow="1" w:firstColumn="1" w:lastColumn="1" w:noHBand="0" w:noVBand="0"/>
      </w:tblPr>
      <w:tblGrid>
        <w:gridCol w:w="3273"/>
        <w:gridCol w:w="2255"/>
      </w:tblGrid>
      <w:tr w:rsidR="00CE56E3" w:rsidRPr="00CE56E3" w:rsidTr="00CE56E3">
        <w:tc>
          <w:tcPr>
            <w:tcW w:w="3273" w:type="dxa"/>
          </w:tcPr>
          <w:p w:rsidR="00CE56E3" w:rsidRPr="00CE56E3" w:rsidRDefault="005142B1" w:rsidP="00CE5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октября 2023 года</w:t>
            </w:r>
          </w:p>
        </w:tc>
        <w:tc>
          <w:tcPr>
            <w:tcW w:w="2255" w:type="dxa"/>
          </w:tcPr>
          <w:p w:rsidR="00CE56E3" w:rsidRPr="00CE56E3" w:rsidRDefault="005142B1" w:rsidP="00CE5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669-рп</w:t>
            </w:r>
          </w:p>
        </w:tc>
      </w:tr>
    </w:tbl>
    <w:p w:rsidR="00CE56E3" w:rsidRPr="00CE56E3" w:rsidRDefault="00CE56E3" w:rsidP="00CE56E3">
      <w:pPr>
        <w:jc w:val="both"/>
        <w:rPr>
          <w:sz w:val="28"/>
          <w:szCs w:val="28"/>
          <w:lang w:val="en-US"/>
        </w:rPr>
      </w:pPr>
    </w:p>
    <w:p w:rsidR="00CE56E3" w:rsidRPr="00CE56E3" w:rsidRDefault="00CE56E3" w:rsidP="00CE56E3">
      <w:pPr>
        <w:jc w:val="both"/>
        <w:rPr>
          <w:sz w:val="28"/>
          <w:szCs w:val="28"/>
        </w:rPr>
      </w:pPr>
    </w:p>
    <w:p w:rsidR="00CE56E3" w:rsidRPr="00CE56E3" w:rsidRDefault="00CE56E3" w:rsidP="00CE56E3">
      <w:pPr>
        <w:rPr>
          <w:sz w:val="28"/>
          <w:szCs w:val="28"/>
        </w:rPr>
      </w:pPr>
    </w:p>
    <w:p w:rsidR="00262B1A" w:rsidRDefault="00443CA5">
      <w:pPr>
        <w:widowControl w:val="0"/>
        <w:jc w:val="center"/>
        <w:rPr>
          <w:lang w:eastAsia="zh-CN"/>
        </w:rPr>
      </w:pPr>
      <w:r>
        <w:rPr>
          <w:b/>
          <w:sz w:val="28"/>
          <w:szCs w:val="28"/>
          <w:lang w:eastAsia="zh-CN"/>
        </w:rPr>
        <w:t>О прогнозе социально-экономического развития</w:t>
      </w:r>
    </w:p>
    <w:p w:rsidR="00262B1A" w:rsidRDefault="00443CA5">
      <w:pPr>
        <w:widowControl w:val="0"/>
        <w:jc w:val="center"/>
        <w:rPr>
          <w:lang w:eastAsia="zh-CN"/>
        </w:rPr>
      </w:pPr>
      <w:r>
        <w:rPr>
          <w:b/>
          <w:sz w:val="28"/>
          <w:szCs w:val="28"/>
          <w:lang w:eastAsia="zh-CN"/>
        </w:rPr>
        <w:t>Ханты-Мансийского автономного округа – Югры</w:t>
      </w:r>
    </w:p>
    <w:p w:rsidR="00262B1A" w:rsidRDefault="00443CA5">
      <w:pPr>
        <w:widowControl w:val="0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на 2024 год и на плановый период 2025 и 2026 годов</w:t>
      </w:r>
    </w:p>
    <w:p w:rsidR="00262B1A" w:rsidRDefault="00262B1A">
      <w:pPr>
        <w:widowControl w:val="0"/>
        <w:rPr>
          <w:bCs/>
          <w:sz w:val="28"/>
          <w:szCs w:val="28"/>
          <w:lang w:eastAsia="zh-CN"/>
        </w:rPr>
      </w:pPr>
    </w:p>
    <w:p w:rsidR="00262B1A" w:rsidRDefault="00443CA5">
      <w:pPr>
        <w:widowControl w:val="0"/>
        <w:ind w:firstLine="709"/>
        <w:jc w:val="both"/>
        <w:rPr>
          <w:sz w:val="28"/>
          <w:szCs w:val="28"/>
          <w:lang w:eastAsia="zh-CN"/>
        </w:rPr>
      </w:pPr>
      <w:proofErr w:type="gramStart"/>
      <w:r>
        <w:rPr>
          <w:sz w:val="28"/>
          <w:szCs w:val="28"/>
          <w:lang w:eastAsia="zh-CN"/>
        </w:rPr>
        <w:t>В соответствии с Законом Ханты-Мансийского автономного</w:t>
      </w:r>
      <w:r>
        <w:rPr>
          <w:sz w:val="28"/>
          <w:szCs w:val="28"/>
          <w:lang w:eastAsia="zh-CN"/>
        </w:rPr>
        <w:br/>
        <w:t xml:space="preserve">округа – Югры от 20 июля 2007 года № 99-оз «Об отдельных вопросах организации и осуществления бюджетного процесса в Ханты-Мансийском автономном округе – Югре», постановлениями Правительства </w:t>
      </w:r>
      <w:r>
        <w:rPr>
          <w:sz w:val="28"/>
          <w:szCs w:val="28"/>
          <w:lang w:eastAsia="zh-CN"/>
        </w:rPr>
        <w:br/>
        <w:t xml:space="preserve">Ханты-Мансийского автономного округа – Югры от 30 апреля 2014 года </w:t>
      </w:r>
      <w:r>
        <w:rPr>
          <w:sz w:val="28"/>
          <w:szCs w:val="28"/>
          <w:lang w:eastAsia="zh-CN"/>
        </w:rPr>
        <w:br/>
        <w:t>№ 154-п «</w:t>
      </w:r>
      <w:r>
        <w:rPr>
          <w:rFonts w:eastAsia="Calibri"/>
          <w:sz w:val="28"/>
          <w:szCs w:val="28"/>
          <w:lang w:eastAsia="en-US"/>
        </w:rPr>
        <w:t xml:space="preserve">О Порядке составления проекта закона о бюджете </w:t>
      </w:r>
      <w:r>
        <w:rPr>
          <w:rFonts w:eastAsia="Calibri"/>
          <w:sz w:val="28"/>
          <w:szCs w:val="28"/>
          <w:lang w:eastAsia="en-US"/>
        </w:rPr>
        <w:br/>
        <w:t xml:space="preserve">Ханты-Мансийского автономного округа – Югры и проекта закона </w:t>
      </w:r>
      <w:r>
        <w:rPr>
          <w:rFonts w:eastAsia="Calibri"/>
          <w:sz w:val="28"/>
          <w:szCs w:val="28"/>
          <w:lang w:eastAsia="en-US"/>
        </w:rPr>
        <w:br/>
        <w:t>о бюджете территориального фонда обязательного медицинского страхования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>Ханты-Мансийского автономного округа – Югры на очередной финансовый год и плановый период</w:t>
      </w:r>
      <w:r>
        <w:rPr>
          <w:sz w:val="28"/>
          <w:szCs w:val="28"/>
          <w:lang w:eastAsia="zh-CN"/>
        </w:rPr>
        <w:t xml:space="preserve">», от 25 декабря 2015 года № 487-п </w:t>
      </w:r>
      <w:r>
        <w:rPr>
          <w:sz w:val="28"/>
          <w:szCs w:val="28"/>
          <w:lang w:eastAsia="zh-CN"/>
        </w:rPr>
        <w:br/>
        <w:t xml:space="preserve">«О порядке разработки, корректировки, утверждения (одобрения) </w:t>
      </w:r>
      <w:r>
        <w:rPr>
          <w:sz w:val="28"/>
          <w:szCs w:val="28"/>
          <w:lang w:eastAsia="zh-CN"/>
        </w:rPr>
        <w:br/>
        <w:t xml:space="preserve">и осуществления мониторинга прогноза социально-экономического развития Ханты-Мансийского автономного округа – Югры </w:t>
      </w:r>
      <w:r>
        <w:rPr>
          <w:sz w:val="28"/>
          <w:szCs w:val="28"/>
          <w:lang w:eastAsia="zh-CN"/>
        </w:rPr>
        <w:br/>
        <w:t xml:space="preserve">на среднесрочный период и контроля его реализации и признании утратившим силу постановления Правительства Ханты-Мансийского автономного округа – Югры от 20 декабря 2007 года </w:t>
      </w:r>
      <w:r>
        <w:rPr>
          <w:color w:val="000000" w:themeColor="text1"/>
          <w:sz w:val="28"/>
          <w:szCs w:val="28"/>
          <w:lang w:eastAsia="zh-CN"/>
        </w:rPr>
        <w:t>№ 327-п «О Порядке разработки прогноза</w:t>
      </w:r>
      <w:proofErr w:type="gramEnd"/>
      <w:r>
        <w:rPr>
          <w:color w:val="000000" w:themeColor="text1"/>
          <w:sz w:val="28"/>
          <w:szCs w:val="28"/>
          <w:lang w:eastAsia="zh-CN"/>
        </w:rPr>
        <w:t xml:space="preserve"> </w:t>
      </w:r>
      <w:proofErr w:type="gramStart"/>
      <w:r>
        <w:rPr>
          <w:color w:val="000000" w:themeColor="text1"/>
          <w:sz w:val="28"/>
          <w:szCs w:val="28"/>
          <w:lang w:eastAsia="zh-CN"/>
        </w:rPr>
        <w:t xml:space="preserve">социально-экономического развития </w:t>
      </w:r>
      <w:r>
        <w:rPr>
          <w:color w:val="000000" w:themeColor="text1"/>
          <w:sz w:val="28"/>
          <w:szCs w:val="28"/>
          <w:lang w:eastAsia="zh-CN"/>
        </w:rPr>
        <w:br/>
        <w:t xml:space="preserve">Ханты-Мансийского автономного округа – Югры», учитывая решения Общественного совета при Департаменте экономического развития </w:t>
      </w:r>
      <w:r>
        <w:rPr>
          <w:color w:val="000000" w:themeColor="text1"/>
          <w:sz w:val="28"/>
          <w:szCs w:val="28"/>
          <w:lang w:eastAsia="zh-CN"/>
        </w:rPr>
        <w:br/>
        <w:t>Ханты-Мансийского автономного округа – Югры (протокол заседания</w:t>
      </w:r>
      <w:r>
        <w:rPr>
          <w:color w:val="000000" w:themeColor="text1"/>
          <w:sz w:val="28"/>
          <w:szCs w:val="28"/>
          <w:lang w:eastAsia="zh-CN"/>
        </w:rPr>
        <w:br/>
        <w:t xml:space="preserve">от </w:t>
      </w:r>
      <w:r>
        <w:rPr>
          <w:sz w:val="28"/>
          <w:szCs w:val="28"/>
          <w:lang w:eastAsia="zh-CN"/>
        </w:rPr>
        <w:t xml:space="preserve">6 октября 2023 года № 33), публичных слушаний на площадке </w:t>
      </w:r>
      <w:r>
        <w:rPr>
          <w:sz w:val="28"/>
          <w:szCs w:val="28"/>
          <w:lang w:eastAsia="zh-CN"/>
        </w:rPr>
        <w:lastRenderedPageBreak/>
        <w:t xml:space="preserve">акселерационной программы «Формула Роста» (протокол заседания </w:t>
      </w:r>
      <w:r>
        <w:rPr>
          <w:sz w:val="28"/>
          <w:szCs w:val="28"/>
          <w:lang w:eastAsia="zh-CN"/>
        </w:rPr>
        <w:br/>
        <w:t>от 7 октября 2023 года), публичных слушаний на площадке акселерационной программы «Акселератор креативных индустрий» о показателях прогноза социально-экономического развития Ханты-Мансийского автономного округа – Югры на</w:t>
      </w:r>
      <w:proofErr w:type="gramEnd"/>
      <w:r>
        <w:rPr>
          <w:sz w:val="28"/>
          <w:szCs w:val="28"/>
          <w:lang w:eastAsia="zh-CN"/>
        </w:rPr>
        <w:t xml:space="preserve"> 2024-2026 годы (протокол заседания от 7 октября 2023 года):</w:t>
      </w:r>
    </w:p>
    <w:p w:rsidR="00262B1A" w:rsidRDefault="00262B1A">
      <w:pPr>
        <w:widowControl w:val="0"/>
        <w:ind w:firstLine="709"/>
        <w:jc w:val="both"/>
        <w:rPr>
          <w:sz w:val="28"/>
          <w:szCs w:val="28"/>
          <w:lang w:eastAsia="zh-CN"/>
        </w:rPr>
      </w:pPr>
    </w:p>
    <w:p w:rsidR="00262B1A" w:rsidRDefault="00443CA5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 xml:space="preserve">Одобрить прилагаемый прогноз социально-экономического развития Ханты-Мансийского автономного округа – Югры на </w:t>
      </w:r>
      <w:r>
        <w:rPr>
          <w:bCs/>
          <w:sz w:val="28"/>
          <w:szCs w:val="28"/>
        </w:rPr>
        <w:t>2024 год и на плановый период 2025 и 2026 годов</w:t>
      </w:r>
      <w:r>
        <w:rPr>
          <w:sz w:val="28"/>
          <w:szCs w:val="28"/>
        </w:rPr>
        <w:t>.</w:t>
      </w:r>
    </w:p>
    <w:p w:rsidR="00262B1A" w:rsidRDefault="00262B1A">
      <w:pPr>
        <w:widowControl w:val="0"/>
        <w:jc w:val="both"/>
        <w:rPr>
          <w:sz w:val="28"/>
          <w:szCs w:val="28"/>
          <w:lang w:eastAsia="zh-CN"/>
        </w:rPr>
      </w:pPr>
    </w:p>
    <w:p w:rsidR="00262B1A" w:rsidRDefault="00262B1A">
      <w:pPr>
        <w:widowControl w:val="0"/>
        <w:jc w:val="both"/>
        <w:rPr>
          <w:sz w:val="28"/>
          <w:szCs w:val="28"/>
          <w:lang w:eastAsia="zh-CN"/>
        </w:rPr>
      </w:pPr>
    </w:p>
    <w:p w:rsidR="00262B1A" w:rsidRDefault="00262B1A">
      <w:pPr>
        <w:widowControl w:val="0"/>
        <w:jc w:val="both"/>
        <w:rPr>
          <w:sz w:val="28"/>
          <w:szCs w:val="28"/>
          <w:lang w:eastAsia="zh-CN"/>
        </w:rPr>
      </w:pPr>
    </w:p>
    <w:p w:rsidR="00262B1A" w:rsidRDefault="00443CA5">
      <w:pPr>
        <w:widowControl w:val="0"/>
        <w:jc w:val="both"/>
        <w:rPr>
          <w:lang w:eastAsia="zh-CN"/>
        </w:rPr>
      </w:pPr>
      <w:r>
        <w:rPr>
          <w:sz w:val="28"/>
          <w:szCs w:val="28"/>
          <w:lang w:eastAsia="zh-CN"/>
        </w:rPr>
        <w:t xml:space="preserve">Губернатор </w:t>
      </w:r>
    </w:p>
    <w:p w:rsidR="00262B1A" w:rsidRDefault="00443CA5">
      <w:pPr>
        <w:widowControl w:val="0"/>
        <w:jc w:val="both"/>
        <w:rPr>
          <w:lang w:eastAsia="zh-CN"/>
        </w:rPr>
      </w:pPr>
      <w:r>
        <w:rPr>
          <w:sz w:val="28"/>
          <w:szCs w:val="28"/>
          <w:lang w:eastAsia="zh-CN"/>
        </w:rPr>
        <w:t xml:space="preserve">Ханты-Мансийского </w:t>
      </w:r>
    </w:p>
    <w:p w:rsidR="00262B1A" w:rsidRDefault="00443CA5">
      <w:pPr>
        <w:widowControl w:val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автономного округа – Югры</w:t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  <w:t xml:space="preserve">    </w:t>
      </w:r>
      <w:proofErr w:type="spellStart"/>
      <w:r>
        <w:rPr>
          <w:sz w:val="28"/>
          <w:szCs w:val="28"/>
          <w:lang w:eastAsia="zh-CN"/>
        </w:rPr>
        <w:t>Н.В.Комарова</w:t>
      </w:r>
      <w:proofErr w:type="spellEnd"/>
    </w:p>
    <w:p w:rsidR="00262B1A" w:rsidRDefault="00443CA5">
      <w:pPr>
        <w:spacing w:after="160" w:line="259" w:lineRule="auto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br w:type="page" w:clear="all"/>
      </w:r>
    </w:p>
    <w:p w:rsidR="00262B1A" w:rsidRDefault="00443CA5">
      <w:pPr>
        <w:widowControl w:val="0"/>
        <w:jc w:val="righ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lastRenderedPageBreak/>
        <w:t>Приложение</w:t>
      </w:r>
    </w:p>
    <w:p w:rsidR="00262B1A" w:rsidRDefault="00443CA5">
      <w:pPr>
        <w:widowControl w:val="0"/>
        <w:jc w:val="righ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к распоряжению Правительства</w:t>
      </w:r>
    </w:p>
    <w:p w:rsidR="00262B1A" w:rsidRDefault="00443CA5">
      <w:pPr>
        <w:widowControl w:val="0"/>
        <w:jc w:val="righ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Ханты-Мансийского </w:t>
      </w:r>
    </w:p>
    <w:p w:rsidR="00262B1A" w:rsidRDefault="00443CA5">
      <w:pPr>
        <w:widowControl w:val="0"/>
        <w:jc w:val="righ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автономного округа – Югры</w:t>
      </w:r>
    </w:p>
    <w:p w:rsidR="00262B1A" w:rsidRDefault="005142B1">
      <w:pPr>
        <w:widowControl w:val="0"/>
        <w:jc w:val="righ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от 9 октября 2023 года № 669</w:t>
      </w:r>
      <w:r w:rsidR="00443CA5">
        <w:rPr>
          <w:sz w:val="28"/>
          <w:szCs w:val="28"/>
          <w:lang w:eastAsia="zh-CN"/>
        </w:rPr>
        <w:t>-рп</w:t>
      </w:r>
    </w:p>
    <w:p w:rsidR="00262B1A" w:rsidRDefault="00262B1A">
      <w:pPr>
        <w:widowControl w:val="0"/>
        <w:tabs>
          <w:tab w:val="left" w:pos="6521"/>
        </w:tabs>
        <w:rPr>
          <w:sz w:val="28"/>
          <w:szCs w:val="28"/>
          <w:lang w:eastAsia="zh-CN"/>
        </w:rPr>
      </w:pPr>
    </w:p>
    <w:p w:rsidR="00262B1A" w:rsidRDefault="00443CA5">
      <w:pPr>
        <w:widowControl w:val="0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Прогноз социально-экономического развития</w:t>
      </w:r>
    </w:p>
    <w:p w:rsidR="00262B1A" w:rsidRDefault="00443CA5">
      <w:pPr>
        <w:widowControl w:val="0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Ханты-Мансийского автономного округа – Югры</w:t>
      </w:r>
    </w:p>
    <w:p w:rsidR="00262B1A" w:rsidRDefault="00443CA5">
      <w:pPr>
        <w:widowControl w:val="0"/>
        <w:jc w:val="center"/>
        <w:rPr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на 2024 год и на плановый период 2025 и 2026 годов</w:t>
      </w:r>
    </w:p>
    <w:p w:rsidR="00262B1A" w:rsidRDefault="00262B1A">
      <w:pPr>
        <w:widowControl w:val="0"/>
        <w:jc w:val="center"/>
        <w:rPr>
          <w:sz w:val="16"/>
          <w:szCs w:val="16"/>
        </w:rPr>
      </w:pPr>
    </w:p>
    <w:p w:rsidR="00262B1A" w:rsidRDefault="00443CA5">
      <w:pPr>
        <w:widowControl w:val="0"/>
        <w:ind w:firstLine="708"/>
        <w:jc w:val="both"/>
        <w:rPr>
          <w:sz w:val="28"/>
          <w:szCs w:val="28"/>
          <w:lang w:eastAsia="zh-CN"/>
        </w:rPr>
      </w:pPr>
      <w:proofErr w:type="gramStart"/>
      <w:r>
        <w:rPr>
          <w:sz w:val="28"/>
          <w:szCs w:val="28"/>
          <w:lang w:eastAsia="zh-CN"/>
        </w:rPr>
        <w:t>Прогноз социально-экономического развития Ханты-Мансийского автономного округа – Югры на 2024 год и на плановый период 2025</w:t>
      </w:r>
      <w:r>
        <w:rPr>
          <w:sz w:val="28"/>
          <w:szCs w:val="28"/>
          <w:lang w:eastAsia="zh-CN"/>
        </w:rPr>
        <w:br/>
        <w:t xml:space="preserve">и 2026 годов (далее – прогноз, автономный округ, регион) разработан </w:t>
      </w:r>
      <w:r>
        <w:rPr>
          <w:sz w:val="28"/>
          <w:szCs w:val="28"/>
          <w:lang w:eastAsia="zh-CN"/>
        </w:rPr>
        <w:br/>
        <w:t xml:space="preserve">на основе </w:t>
      </w:r>
      <w:r>
        <w:rPr>
          <w:spacing w:val="8"/>
          <w:sz w:val="28"/>
          <w:szCs w:val="28"/>
        </w:rPr>
        <w:t xml:space="preserve">прогноза социально-экономического развития Российской Федерации </w:t>
      </w:r>
      <w:r>
        <w:rPr>
          <w:sz w:val="28"/>
          <w:szCs w:val="28"/>
        </w:rPr>
        <w:t>на 2024 год и на плановый период 2025 и 2026 годов</w:t>
      </w:r>
      <w:r>
        <w:rPr>
          <w:sz w:val="28"/>
          <w:szCs w:val="28"/>
          <w:lang w:eastAsia="zh-CN"/>
        </w:rPr>
        <w:t xml:space="preserve">, одобренного на заседании Правительства Российской Федерации </w:t>
      </w:r>
      <w:r>
        <w:rPr>
          <w:sz w:val="28"/>
          <w:szCs w:val="28"/>
          <w:lang w:eastAsia="zh-CN"/>
        </w:rPr>
        <w:br/>
        <w:t>22 сентября 2023 года (далее также – РФ), исходя из приоритетов и целевых</w:t>
      </w:r>
      <w:proofErr w:type="gramEnd"/>
      <w:r>
        <w:rPr>
          <w:sz w:val="28"/>
          <w:szCs w:val="28"/>
          <w:lang w:eastAsia="zh-CN"/>
        </w:rPr>
        <w:t xml:space="preserve"> </w:t>
      </w:r>
      <w:proofErr w:type="gramStart"/>
      <w:r>
        <w:rPr>
          <w:sz w:val="28"/>
          <w:szCs w:val="28"/>
          <w:lang w:eastAsia="zh-CN"/>
        </w:rPr>
        <w:t xml:space="preserve">индикаторов социально-экономического развития, установленных в Стратегии социально-экономического развития автономного округа </w:t>
      </w:r>
      <w:r>
        <w:rPr>
          <w:sz w:val="28"/>
          <w:szCs w:val="28"/>
          <w:lang w:eastAsia="zh-CN"/>
        </w:rPr>
        <w:br/>
        <w:t xml:space="preserve">до 2036 года с целевыми ориентирами до 2050 года, и задач, поставленных на </w:t>
      </w:r>
      <w:r>
        <w:rPr>
          <w:sz w:val="28"/>
          <w:szCs w:val="28"/>
        </w:rPr>
        <w:t xml:space="preserve">достижение национальных целей развития и ключевых показателей национальных проектов, установленных Указом Президента Российской Федерации от 21 июля 2020 года № 474 «О Национальных целях развития Российской Федерации на период до 2030 года». </w:t>
      </w:r>
      <w:proofErr w:type="gramEnd"/>
    </w:p>
    <w:p w:rsidR="00262B1A" w:rsidRDefault="00262B1A">
      <w:pPr>
        <w:widowControl w:val="0"/>
        <w:jc w:val="both"/>
        <w:rPr>
          <w:sz w:val="16"/>
          <w:szCs w:val="16"/>
          <w:lang w:eastAsia="zh-CN"/>
        </w:rPr>
      </w:pPr>
    </w:p>
    <w:p w:rsidR="00262B1A" w:rsidRDefault="00443CA5">
      <w:pPr>
        <w:pStyle w:val="af4"/>
        <w:widowControl w:val="0"/>
        <w:ind w:left="0"/>
        <w:jc w:val="center"/>
      </w:pPr>
      <w:r>
        <w:t xml:space="preserve">Раздел </w:t>
      </w:r>
      <w:r>
        <w:rPr>
          <w:lang w:val="en-US"/>
        </w:rPr>
        <w:t>I</w:t>
      </w:r>
      <w:r>
        <w:t xml:space="preserve">. Оценка достигнутого уровня социально-экономического </w:t>
      </w:r>
    </w:p>
    <w:p w:rsidR="00262B1A" w:rsidRDefault="00443CA5">
      <w:pPr>
        <w:pStyle w:val="af4"/>
        <w:widowControl w:val="0"/>
        <w:ind w:left="0"/>
        <w:jc w:val="center"/>
      </w:pPr>
      <w:r>
        <w:t>развития автономного округа</w:t>
      </w:r>
    </w:p>
    <w:p w:rsidR="00262B1A" w:rsidRDefault="00262B1A">
      <w:pPr>
        <w:widowControl w:val="0"/>
        <w:ind w:firstLine="708"/>
        <w:jc w:val="both"/>
        <w:rPr>
          <w:sz w:val="16"/>
          <w:szCs w:val="16"/>
          <w:lang w:eastAsia="zh-CN"/>
        </w:rPr>
      </w:pPr>
    </w:p>
    <w:p w:rsidR="00262B1A" w:rsidRDefault="00443CA5">
      <w:pPr>
        <w:widowControl w:val="0"/>
        <w:ind w:firstLine="709"/>
        <w:jc w:val="both"/>
        <w:rPr>
          <w:iCs/>
          <w:sz w:val="28"/>
          <w:szCs w:val="28"/>
          <w:lang w:eastAsia="zh-CN"/>
        </w:rPr>
      </w:pPr>
      <w:proofErr w:type="gramStart"/>
      <w:r>
        <w:rPr>
          <w:iCs/>
          <w:sz w:val="28"/>
          <w:szCs w:val="28"/>
          <w:lang w:eastAsia="zh-CN"/>
        </w:rPr>
        <w:t xml:space="preserve">На экономику автономного округа оказало влияние ухудшение внешнеэкономической конъюнктуры в результате снижения мировых цен на углеводороды и другие товары сырьевой группы, являющиеся основой экономики региона, девальвация рубля во второй половине текущего года, которая привела к сокращению внутреннего инвестиционного </w:t>
      </w:r>
      <w:r>
        <w:rPr>
          <w:iCs/>
          <w:sz w:val="28"/>
          <w:szCs w:val="28"/>
          <w:lang w:eastAsia="zh-CN"/>
        </w:rPr>
        <w:br/>
        <w:t>и потребительского спроса, а также затруднение доступа к внешнему заемному финансированию, ограничение импорта технологий, продукции.</w:t>
      </w:r>
      <w:proofErr w:type="gramEnd"/>
    </w:p>
    <w:p w:rsidR="00262B1A" w:rsidRDefault="00443CA5">
      <w:pPr>
        <w:widowControl w:val="0"/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Правительством автономного округа за последние годы выработана система мер, позволивших в условиях неблагоприятной экономической динамики обеспечить стабильное развитие социальной сферы и инфраструктуры автономного округа. </w:t>
      </w:r>
      <w:proofErr w:type="gramStart"/>
      <w:r>
        <w:rPr>
          <w:iCs/>
          <w:sz w:val="28"/>
          <w:szCs w:val="28"/>
          <w:lang w:eastAsia="zh-CN"/>
        </w:rPr>
        <w:t>Это</w:t>
      </w:r>
      <w:proofErr w:type="gramEnd"/>
      <w:r>
        <w:rPr>
          <w:iCs/>
          <w:sz w:val="28"/>
          <w:szCs w:val="28"/>
          <w:lang w:eastAsia="zh-CN"/>
        </w:rPr>
        <w:t xml:space="preserve"> прежде всего эффективная система мер социальной поддержки населения и предоставления услуг, меры по стимулированию экономической активности и сдерживанию инфляции.</w:t>
      </w:r>
    </w:p>
    <w:p w:rsidR="00262B1A" w:rsidRDefault="00443CA5">
      <w:pPr>
        <w:widowControl w:val="0"/>
        <w:ind w:firstLine="709"/>
        <w:jc w:val="both"/>
        <w:rPr>
          <w:iCs/>
          <w:sz w:val="28"/>
          <w:szCs w:val="28"/>
          <w:lang w:eastAsia="zh-CN"/>
        </w:rPr>
      </w:pPr>
      <w:proofErr w:type="gramStart"/>
      <w:r>
        <w:rPr>
          <w:iCs/>
          <w:sz w:val="28"/>
          <w:szCs w:val="28"/>
          <w:lang w:eastAsia="zh-CN"/>
        </w:rPr>
        <w:lastRenderedPageBreak/>
        <w:t>Так, по итогам 2022 года экономическую и социальную динамику развития автономного округа подтверждает оценка рейтингового агентства РИА Рейтинг – 3-е место по уровню безработицы и заработных плат работников; 4-е место по социально-экономическому положению субъектов РФ и уровню благосостояния семей; автономный округ входит в группу лидирующих субъектов РФ по качеству жизни населения (5-я позиция).</w:t>
      </w:r>
      <w:proofErr w:type="gramEnd"/>
    </w:p>
    <w:p w:rsidR="00262B1A" w:rsidRDefault="00443CA5">
      <w:pPr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Сформированная в автономном округе комплексная система правового и институционального сопровождения и поддержки инвестиционной деятельности обеспечила региону 9-ю позицию среди субъектов РФ в Национальном рейтинге состояния инвестиционного климата 2022 года.</w:t>
      </w:r>
    </w:p>
    <w:p w:rsidR="00262B1A" w:rsidRDefault="00443CA5">
      <w:pPr>
        <w:widowControl w:val="0"/>
        <w:ind w:firstLine="708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Социально-экономическое положение автономного округа </w:t>
      </w:r>
      <w:r>
        <w:rPr>
          <w:sz w:val="28"/>
          <w:szCs w:val="28"/>
          <w:lang w:eastAsia="zh-CN"/>
        </w:rPr>
        <w:br/>
        <w:t xml:space="preserve">в 2022, 2023 годах характеризуется основными макроэкономическими показателями, включенными в таблицу 1. </w:t>
      </w:r>
    </w:p>
    <w:p w:rsidR="00262B1A" w:rsidRDefault="00443CA5">
      <w:pPr>
        <w:widowControl w:val="0"/>
        <w:ind w:firstLine="709"/>
        <w:jc w:val="righ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Таблица 1</w:t>
      </w:r>
    </w:p>
    <w:p w:rsidR="00262B1A" w:rsidRDefault="00262B1A">
      <w:pPr>
        <w:widowControl w:val="0"/>
        <w:ind w:firstLine="709"/>
        <w:jc w:val="right"/>
        <w:rPr>
          <w:sz w:val="16"/>
          <w:szCs w:val="16"/>
        </w:rPr>
      </w:pPr>
    </w:p>
    <w:p w:rsidR="00262B1A" w:rsidRDefault="00443CA5">
      <w:pPr>
        <w:widowControl w:val="0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Основные макроэкономические итоги развития автономного округа</w:t>
      </w:r>
    </w:p>
    <w:p w:rsidR="00262B1A" w:rsidRDefault="00443CA5">
      <w:pPr>
        <w:widowControl w:val="0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(в процентах к соответствующему периоду предыдущего года)</w:t>
      </w:r>
    </w:p>
    <w:p w:rsidR="00262B1A" w:rsidRDefault="00262B1A">
      <w:pPr>
        <w:widowControl w:val="0"/>
        <w:jc w:val="center"/>
        <w:rPr>
          <w:sz w:val="28"/>
          <w:szCs w:val="28"/>
          <w:lang w:eastAsia="zh-CN"/>
        </w:rPr>
      </w:pPr>
    </w:p>
    <w:tbl>
      <w:tblPr>
        <w:tblStyle w:val="af5"/>
        <w:tblW w:w="9139" w:type="dxa"/>
        <w:tblLook w:val="04A0" w:firstRow="1" w:lastRow="0" w:firstColumn="1" w:lastColumn="0" w:noHBand="0" w:noVBand="1"/>
      </w:tblPr>
      <w:tblGrid>
        <w:gridCol w:w="2361"/>
        <w:gridCol w:w="857"/>
        <w:gridCol w:w="857"/>
        <w:gridCol w:w="857"/>
        <w:gridCol w:w="766"/>
        <w:gridCol w:w="857"/>
        <w:gridCol w:w="857"/>
        <w:gridCol w:w="857"/>
        <w:gridCol w:w="870"/>
      </w:tblGrid>
      <w:tr w:rsidR="00262B1A">
        <w:tc>
          <w:tcPr>
            <w:tcW w:w="2370" w:type="dxa"/>
            <w:vMerge w:val="restart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Показатель</w:t>
            </w:r>
          </w:p>
        </w:tc>
        <w:tc>
          <w:tcPr>
            <w:tcW w:w="3328" w:type="dxa"/>
            <w:gridSpan w:val="4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2022 год</w:t>
            </w:r>
          </w:p>
        </w:tc>
        <w:tc>
          <w:tcPr>
            <w:tcW w:w="3441" w:type="dxa"/>
            <w:gridSpan w:val="4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2023 год</w:t>
            </w:r>
          </w:p>
        </w:tc>
      </w:tr>
      <w:tr w:rsidR="00262B1A">
        <w:tc>
          <w:tcPr>
            <w:tcW w:w="2370" w:type="dxa"/>
            <w:vMerge/>
          </w:tcPr>
          <w:p w:rsidR="00262B1A" w:rsidRDefault="00262B1A">
            <w:pPr>
              <w:widowControl w:val="0"/>
              <w:jc w:val="both"/>
              <w:rPr>
                <w:lang w:eastAsia="zh-CN"/>
              </w:rPr>
            </w:pP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январь-март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январь-июнь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январь-июль</w:t>
            </w:r>
          </w:p>
        </w:tc>
        <w:tc>
          <w:tcPr>
            <w:tcW w:w="7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год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январь-март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январь-июнь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январь-июль</w:t>
            </w:r>
          </w:p>
        </w:tc>
        <w:tc>
          <w:tcPr>
            <w:tcW w:w="870" w:type="dxa"/>
          </w:tcPr>
          <w:p w:rsidR="00262B1A" w:rsidRDefault="00443CA5">
            <w:pPr>
              <w:widowControl w:val="0"/>
              <w:jc w:val="center"/>
              <w:rPr>
                <w:vertAlign w:val="superscript"/>
                <w:lang w:eastAsia="zh-CN"/>
              </w:rPr>
            </w:pPr>
            <w:r>
              <w:rPr>
                <w:lang w:eastAsia="zh-CN"/>
              </w:rPr>
              <w:t>год оценка</w:t>
            </w:r>
            <w:proofErr w:type="gramStart"/>
            <w:r>
              <w:rPr>
                <w:vertAlign w:val="superscript"/>
                <w:lang w:eastAsia="zh-CN"/>
              </w:rPr>
              <w:t>1</w:t>
            </w:r>
            <w:proofErr w:type="gramEnd"/>
          </w:p>
        </w:tc>
      </w:tr>
      <w:tr w:rsidR="00262B1A">
        <w:tc>
          <w:tcPr>
            <w:tcW w:w="2370" w:type="dxa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Индекс промышленного производства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109,40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104,40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104,20</w:t>
            </w:r>
          </w:p>
        </w:tc>
        <w:tc>
          <w:tcPr>
            <w:tcW w:w="7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102,80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95,70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98,50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97,80</w:t>
            </w:r>
          </w:p>
        </w:tc>
        <w:tc>
          <w:tcPr>
            <w:tcW w:w="870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96,83</w:t>
            </w:r>
          </w:p>
        </w:tc>
      </w:tr>
      <w:tr w:rsidR="00262B1A">
        <w:tc>
          <w:tcPr>
            <w:tcW w:w="2370" w:type="dxa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Инвестиции в основной капитал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111,60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110,50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val="en-US" w:eastAsia="zh-CN"/>
              </w:rPr>
            </w:pPr>
            <w:r>
              <w:rPr>
                <w:lang w:val="en-US" w:eastAsia="zh-CN"/>
              </w:rPr>
              <w:t>x</w:t>
            </w:r>
          </w:p>
        </w:tc>
        <w:tc>
          <w:tcPr>
            <w:tcW w:w="7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110,30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105,70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110,20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х</w:t>
            </w:r>
          </w:p>
        </w:tc>
        <w:tc>
          <w:tcPr>
            <w:tcW w:w="870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103,95</w:t>
            </w:r>
          </w:p>
        </w:tc>
      </w:tr>
      <w:tr w:rsidR="00262B1A">
        <w:tc>
          <w:tcPr>
            <w:tcW w:w="2370" w:type="dxa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Реальные денежные доходы населения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102,90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100,50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х</w:t>
            </w:r>
          </w:p>
        </w:tc>
        <w:tc>
          <w:tcPr>
            <w:tcW w:w="7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103,10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109,80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109,80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х</w:t>
            </w:r>
          </w:p>
        </w:tc>
        <w:tc>
          <w:tcPr>
            <w:tcW w:w="870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107,85</w:t>
            </w:r>
          </w:p>
        </w:tc>
      </w:tr>
      <w:tr w:rsidR="00262B1A">
        <w:tc>
          <w:tcPr>
            <w:tcW w:w="2370" w:type="dxa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Реальная заработная плата работников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103,40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100,30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102,50</w:t>
            </w:r>
          </w:p>
        </w:tc>
        <w:tc>
          <w:tcPr>
            <w:tcW w:w="7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105,18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107,40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109,50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val="en-US" w:eastAsia="zh-CN"/>
              </w:rPr>
            </w:pPr>
            <w:r>
              <w:rPr>
                <w:lang w:val="en-US" w:eastAsia="zh-CN"/>
              </w:rPr>
              <w:t>109,10</w:t>
            </w:r>
          </w:p>
        </w:tc>
        <w:tc>
          <w:tcPr>
            <w:tcW w:w="870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107,96</w:t>
            </w:r>
          </w:p>
        </w:tc>
      </w:tr>
      <w:tr w:rsidR="00262B1A">
        <w:tc>
          <w:tcPr>
            <w:tcW w:w="2370" w:type="dxa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Реальный размер дохода пенсионера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99,84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105,45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105,39</w:t>
            </w:r>
          </w:p>
        </w:tc>
        <w:tc>
          <w:tcPr>
            <w:tcW w:w="7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104,13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108,68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103,75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104,04</w:t>
            </w:r>
          </w:p>
        </w:tc>
        <w:tc>
          <w:tcPr>
            <w:tcW w:w="870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103,54</w:t>
            </w:r>
          </w:p>
        </w:tc>
      </w:tr>
      <w:tr w:rsidR="00262B1A">
        <w:tc>
          <w:tcPr>
            <w:tcW w:w="2370" w:type="dxa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Индекс потребительских цен (к декабрю предыдущего года)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107,6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107,8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106,9</w:t>
            </w:r>
          </w:p>
        </w:tc>
        <w:tc>
          <w:tcPr>
            <w:tcW w:w="7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107,1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100,0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100,8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100,7</w:t>
            </w:r>
          </w:p>
        </w:tc>
        <w:tc>
          <w:tcPr>
            <w:tcW w:w="870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103,8</w:t>
            </w:r>
          </w:p>
        </w:tc>
      </w:tr>
      <w:tr w:rsidR="00262B1A">
        <w:tc>
          <w:tcPr>
            <w:tcW w:w="2370" w:type="dxa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Оборот розничной торговли 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101,30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96,50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96,90</w:t>
            </w:r>
          </w:p>
        </w:tc>
        <w:tc>
          <w:tcPr>
            <w:tcW w:w="7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94,70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99,10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106,80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108,00</w:t>
            </w:r>
          </w:p>
        </w:tc>
        <w:tc>
          <w:tcPr>
            <w:tcW w:w="870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105,96</w:t>
            </w:r>
          </w:p>
        </w:tc>
      </w:tr>
      <w:tr w:rsidR="00262B1A">
        <w:tc>
          <w:tcPr>
            <w:tcW w:w="2370" w:type="dxa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Объем платных услуг населению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108,20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107,40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108,20</w:t>
            </w:r>
          </w:p>
        </w:tc>
        <w:tc>
          <w:tcPr>
            <w:tcW w:w="7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103,90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100,80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102,20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102,00</w:t>
            </w:r>
          </w:p>
        </w:tc>
        <w:tc>
          <w:tcPr>
            <w:tcW w:w="870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102,64</w:t>
            </w:r>
          </w:p>
        </w:tc>
      </w:tr>
      <w:tr w:rsidR="00262B1A">
        <w:tc>
          <w:tcPr>
            <w:tcW w:w="2370" w:type="dxa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Уровень зарегистрированной безработицы </w:t>
            </w:r>
            <w:r>
              <w:rPr>
                <w:lang w:eastAsia="zh-CN"/>
              </w:rPr>
              <w:br/>
              <w:t>(на конец года)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0,45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0,43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0,41</w:t>
            </w:r>
          </w:p>
        </w:tc>
        <w:tc>
          <w:tcPr>
            <w:tcW w:w="7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0,38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0,38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0,33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0,30</w:t>
            </w:r>
          </w:p>
        </w:tc>
        <w:tc>
          <w:tcPr>
            <w:tcW w:w="870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0,36</w:t>
            </w:r>
          </w:p>
        </w:tc>
      </w:tr>
      <w:tr w:rsidR="00262B1A">
        <w:tc>
          <w:tcPr>
            <w:tcW w:w="2370" w:type="dxa"/>
          </w:tcPr>
          <w:p w:rsidR="00262B1A" w:rsidRDefault="00443CA5">
            <w:pPr>
              <w:widowControl w:val="0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для справки:</w:t>
            </w:r>
          </w:p>
        </w:tc>
        <w:tc>
          <w:tcPr>
            <w:tcW w:w="857" w:type="dxa"/>
          </w:tcPr>
          <w:p w:rsidR="00262B1A" w:rsidRDefault="00262B1A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857" w:type="dxa"/>
          </w:tcPr>
          <w:p w:rsidR="00262B1A" w:rsidRDefault="00262B1A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857" w:type="dxa"/>
          </w:tcPr>
          <w:p w:rsidR="00262B1A" w:rsidRDefault="00262B1A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757" w:type="dxa"/>
          </w:tcPr>
          <w:p w:rsidR="00262B1A" w:rsidRDefault="00262B1A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857" w:type="dxa"/>
          </w:tcPr>
          <w:p w:rsidR="00262B1A" w:rsidRDefault="00262B1A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857" w:type="dxa"/>
          </w:tcPr>
          <w:p w:rsidR="00262B1A" w:rsidRDefault="00262B1A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857" w:type="dxa"/>
          </w:tcPr>
          <w:p w:rsidR="00262B1A" w:rsidRDefault="00262B1A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870" w:type="dxa"/>
          </w:tcPr>
          <w:p w:rsidR="00262B1A" w:rsidRDefault="00262B1A">
            <w:pPr>
              <w:widowControl w:val="0"/>
              <w:jc w:val="center"/>
              <w:rPr>
                <w:lang w:eastAsia="zh-CN"/>
              </w:rPr>
            </w:pPr>
          </w:p>
        </w:tc>
      </w:tr>
      <w:tr w:rsidR="00262B1A">
        <w:tc>
          <w:tcPr>
            <w:tcW w:w="2370" w:type="dxa"/>
          </w:tcPr>
          <w:p w:rsidR="00262B1A" w:rsidRDefault="00443CA5">
            <w:pPr>
              <w:widowControl w:val="0"/>
              <w:jc w:val="both"/>
              <w:rPr>
                <w:vertAlign w:val="superscript"/>
                <w:lang w:eastAsia="zh-CN"/>
              </w:rPr>
            </w:pPr>
            <w:r>
              <w:rPr>
                <w:lang w:eastAsia="zh-CN"/>
              </w:rPr>
              <w:t xml:space="preserve">Добыча нефти, </w:t>
            </w:r>
            <w:proofErr w:type="gramStart"/>
            <w:r>
              <w:rPr>
                <w:lang w:eastAsia="zh-CN"/>
              </w:rPr>
              <w:t>млн</w:t>
            </w:r>
            <w:proofErr w:type="gramEnd"/>
            <w:r>
              <w:rPr>
                <w:lang w:eastAsia="zh-CN"/>
              </w:rPr>
              <w:t xml:space="preserve"> тонн</w:t>
            </w:r>
            <w:r>
              <w:rPr>
                <w:vertAlign w:val="superscript"/>
                <w:lang w:eastAsia="zh-CN"/>
              </w:rPr>
              <w:t>3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55,78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109,71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128,92</w:t>
            </w:r>
          </w:p>
        </w:tc>
        <w:tc>
          <w:tcPr>
            <w:tcW w:w="7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223,08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54,65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108,22</w:t>
            </w:r>
          </w:p>
        </w:tc>
        <w:tc>
          <w:tcPr>
            <w:tcW w:w="857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126,30</w:t>
            </w:r>
          </w:p>
        </w:tc>
        <w:tc>
          <w:tcPr>
            <w:tcW w:w="870" w:type="dxa"/>
          </w:tcPr>
          <w:p w:rsidR="00262B1A" w:rsidRDefault="00443CA5">
            <w:pPr>
              <w:widowControl w:val="0"/>
              <w:jc w:val="center"/>
              <w:rPr>
                <w:vertAlign w:val="superscript"/>
                <w:lang w:eastAsia="zh-CN"/>
              </w:rPr>
            </w:pPr>
            <w:r>
              <w:rPr>
                <w:lang w:eastAsia="zh-CN"/>
              </w:rPr>
              <w:t>215,00</w:t>
            </w:r>
            <w:r>
              <w:rPr>
                <w:vertAlign w:val="superscript"/>
                <w:lang w:eastAsia="zh-CN"/>
              </w:rPr>
              <w:t>2</w:t>
            </w:r>
          </w:p>
        </w:tc>
      </w:tr>
    </w:tbl>
    <w:p w:rsidR="00262B1A" w:rsidRDefault="00443CA5">
      <w:pPr>
        <w:widowControl w:val="0"/>
        <w:jc w:val="both"/>
        <w:rPr>
          <w:lang w:eastAsia="zh-CN"/>
        </w:rPr>
      </w:pPr>
      <w:r>
        <w:rPr>
          <w:lang w:eastAsia="zh-CN"/>
        </w:rPr>
        <w:t xml:space="preserve">Источник: </w:t>
      </w:r>
    </w:p>
    <w:p w:rsidR="00262B1A" w:rsidRDefault="00443CA5">
      <w:pPr>
        <w:widowControl w:val="0"/>
        <w:jc w:val="both"/>
        <w:rPr>
          <w:lang w:eastAsia="zh-CN"/>
        </w:rPr>
      </w:pPr>
      <w:r>
        <w:rPr>
          <w:vertAlign w:val="superscript"/>
          <w:lang w:eastAsia="zh-CN"/>
        </w:rPr>
        <w:t xml:space="preserve">1, 2 </w:t>
      </w:r>
      <w:r>
        <w:rPr>
          <w:lang w:eastAsia="zh-CN"/>
        </w:rPr>
        <w:t xml:space="preserve">оценка Департамента экономического развития автономного округа, Департамента недропользования </w:t>
      </w:r>
      <w:r>
        <w:rPr>
          <w:lang w:eastAsia="zh-CN"/>
        </w:rPr>
        <w:lastRenderedPageBreak/>
        <w:t>и природных ресурсов автономного округа;</w:t>
      </w:r>
    </w:p>
    <w:p w:rsidR="00262B1A" w:rsidRDefault="00443CA5">
      <w:pPr>
        <w:widowControl w:val="0"/>
        <w:jc w:val="both"/>
        <w:rPr>
          <w:lang w:eastAsia="zh-CN"/>
        </w:rPr>
      </w:pP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по данным автономного учреждения автономного округа «НАЦ РН им. </w:t>
      </w:r>
      <w:proofErr w:type="spellStart"/>
      <w:r>
        <w:rPr>
          <w:lang w:eastAsia="zh-CN"/>
        </w:rPr>
        <w:t>В.И.Шпильмана</w:t>
      </w:r>
      <w:proofErr w:type="spellEnd"/>
      <w:r>
        <w:rPr>
          <w:lang w:eastAsia="zh-CN"/>
        </w:rPr>
        <w:t>»</w:t>
      </w:r>
    </w:p>
    <w:p w:rsidR="00262B1A" w:rsidRDefault="00262B1A">
      <w:pPr>
        <w:widowControl w:val="0"/>
        <w:jc w:val="both"/>
        <w:rPr>
          <w:lang w:eastAsia="zh-CN"/>
        </w:rPr>
      </w:pPr>
    </w:p>
    <w:p w:rsidR="00262B1A" w:rsidRDefault="00443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2022 года автономный округ по производству отдельных видов промышленной продукции в России занимает:</w:t>
      </w:r>
    </w:p>
    <w:p w:rsidR="00262B1A" w:rsidRDefault="00443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добыче нефти, по выработке электроэнергии – 1-е место;</w:t>
      </w:r>
    </w:p>
    <w:p w:rsidR="00262B1A" w:rsidRDefault="00443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добыче газа, объему промышленного производства – 2-е место.</w:t>
      </w:r>
    </w:p>
    <w:p w:rsidR="00262B1A" w:rsidRDefault="00443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Доля автономного округа в общем объеме в 2022 году составила:</w:t>
      </w:r>
    </w:p>
    <w:p w:rsidR="00262B1A" w:rsidRDefault="00443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произведенной промышленной продукции – 6,9 %;</w:t>
      </w:r>
    </w:p>
    <w:p w:rsidR="00262B1A" w:rsidRDefault="00443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добыче нефти – 41,7 %, при этом сначала разработки нефтяных месторождений автономного округа (с 1964 года) на 1 января 2023 года добыто нефти – 12 564,4 </w:t>
      </w:r>
      <w:proofErr w:type="gramStart"/>
      <w:r>
        <w:rPr>
          <w:sz w:val="28"/>
          <w:szCs w:val="28"/>
        </w:rPr>
        <w:t>млн</w:t>
      </w:r>
      <w:proofErr w:type="gramEnd"/>
      <w:r>
        <w:rPr>
          <w:sz w:val="28"/>
          <w:szCs w:val="28"/>
        </w:rPr>
        <w:t xml:space="preserve"> тонн;</w:t>
      </w:r>
    </w:p>
    <w:p w:rsidR="00262B1A" w:rsidRDefault="00443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добыче попутного и природного газа – 4,9 %;</w:t>
      </w:r>
    </w:p>
    <w:p w:rsidR="00262B1A" w:rsidRDefault="00443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объему выработки электроэнергии – 7,3 %.</w:t>
      </w:r>
    </w:p>
    <w:p w:rsidR="00262B1A" w:rsidRDefault="00443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Регион входит в число субъектов Российской Федерации, имеющих наименьший уровень безработицы, что также подтверждается данными агентства РИА Рейтинг: по индексу рынка труда 6-е место.</w:t>
      </w:r>
    </w:p>
    <w:p w:rsidR="00262B1A" w:rsidRDefault="00443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информации Федеральной службы государственной статистики численность населения автономного округа на 1 января </w:t>
      </w:r>
      <w:r>
        <w:rPr>
          <w:sz w:val="28"/>
          <w:szCs w:val="28"/>
        </w:rPr>
        <w:br/>
        <w:t xml:space="preserve">2023 года составила 1 730,4 тыс. человек (28-е место среди субъектов РФ). Определяющий фактор положительной динамики демографических процессов в автономном округе – естественный прирост населения. </w:t>
      </w:r>
    </w:p>
    <w:p w:rsidR="00262B1A" w:rsidRDefault="00443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за январь-июнь 2023 года он составил 4 тыс. человек (за январь-июнь 2022 года – 3,6 тыс. человек), коэффициент естественного прироста на 1 000 человек населения – 4,6 (6-е место в РФ). </w:t>
      </w:r>
    </w:p>
    <w:p w:rsidR="00262B1A" w:rsidRDefault="00443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январь-июнь 2023 года родились 9,3 тыс. человек (за январь-июнь 2022 года – 9,3 тыс. человек), коэффициент рождаемости на 1 000 человек населения – 10,8 (11-е место в РФ). </w:t>
      </w:r>
    </w:p>
    <w:p w:rsidR="00262B1A" w:rsidRDefault="00443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Число умерших – 5,3 тыс. человек (за январь-июнь 2022 года – 5,7 тыс. человек), коэффициент смертности на 1 000 человек населения – 6,2. </w:t>
      </w:r>
    </w:p>
    <w:p w:rsidR="00262B1A" w:rsidRDefault="00443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Показатели рождаемости в автономном округе превышают показатели смертности в 1,8 раза. Доход на душу населения и средняя заработная плата 1 работника превышают среднероссийские показатели </w:t>
      </w:r>
      <w:r>
        <w:rPr>
          <w:sz w:val="28"/>
          <w:szCs w:val="28"/>
        </w:rPr>
        <w:br/>
        <w:t xml:space="preserve">в 1,5 раза; среднедушевые денежные доходы 1 жителя обеспечивают </w:t>
      </w:r>
      <w:r>
        <w:rPr>
          <w:sz w:val="28"/>
          <w:szCs w:val="28"/>
        </w:rPr>
        <w:br/>
        <w:t xml:space="preserve">3,4 величины бюджета прожиточного минимума. </w:t>
      </w:r>
    </w:p>
    <w:p w:rsidR="00262B1A" w:rsidRDefault="00443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января-июня 2023 года среди субъектов РФ регион занимает 2-е место по объему инвестиций в основной капитал с номиналом в 694,8 </w:t>
      </w:r>
      <w:proofErr w:type="gramStart"/>
      <w:r>
        <w:rPr>
          <w:sz w:val="28"/>
          <w:szCs w:val="28"/>
        </w:rPr>
        <w:t>млрд</w:t>
      </w:r>
      <w:proofErr w:type="gramEnd"/>
      <w:r>
        <w:rPr>
          <w:sz w:val="28"/>
          <w:szCs w:val="28"/>
        </w:rPr>
        <w:t xml:space="preserve"> рублей и 4-е место по объему инвестиций на душу населения </w:t>
      </w:r>
      <w:r>
        <w:rPr>
          <w:sz w:val="28"/>
          <w:szCs w:val="28"/>
        </w:rPr>
        <w:br/>
        <w:t>с номиналом в 403,5 тыс. рублей; 8-е место по среднедушевым денежным доходам населения и 9-е место – по средней заработной плате работников.</w:t>
      </w:r>
    </w:p>
    <w:p w:rsidR="00262B1A" w:rsidRDefault="00262B1A">
      <w:pPr>
        <w:ind w:firstLine="709"/>
        <w:jc w:val="both"/>
        <w:rPr>
          <w:sz w:val="28"/>
          <w:szCs w:val="28"/>
        </w:rPr>
      </w:pPr>
    </w:p>
    <w:p w:rsidR="00262B1A" w:rsidRDefault="00443CA5">
      <w:pPr>
        <w:widowControl w:val="0"/>
        <w:ind w:firstLine="708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Раздел </w:t>
      </w:r>
      <w:r>
        <w:rPr>
          <w:sz w:val="28"/>
          <w:szCs w:val="28"/>
          <w:lang w:val="en-US" w:eastAsia="zh-CN"/>
        </w:rPr>
        <w:t>II</w:t>
      </w:r>
      <w:r>
        <w:rPr>
          <w:sz w:val="28"/>
          <w:szCs w:val="28"/>
          <w:lang w:eastAsia="zh-CN"/>
        </w:rPr>
        <w:t xml:space="preserve">. Прогноз социально-экономического развития автономного </w:t>
      </w:r>
      <w:r>
        <w:rPr>
          <w:sz w:val="28"/>
          <w:szCs w:val="28"/>
          <w:lang w:eastAsia="zh-CN"/>
        </w:rPr>
        <w:lastRenderedPageBreak/>
        <w:t>округа</w:t>
      </w:r>
    </w:p>
    <w:p w:rsidR="00262B1A" w:rsidRDefault="00262B1A">
      <w:pPr>
        <w:ind w:firstLine="709"/>
        <w:jc w:val="both"/>
        <w:rPr>
          <w:sz w:val="28"/>
          <w:szCs w:val="28"/>
        </w:rPr>
      </w:pPr>
    </w:p>
    <w:p w:rsidR="00262B1A" w:rsidRDefault="00443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формирования бюджета автономного округа в соответствии </w:t>
      </w:r>
      <w:r>
        <w:rPr>
          <w:sz w:val="28"/>
          <w:szCs w:val="28"/>
        </w:rPr>
        <w:br/>
        <w:t>с порядком разработки прогноза социально-экономического развития автономного округа на среднесрочную перспективу прогноз на 2024–2026 годы разработан в двух вариантах: базовом и консервативном.</w:t>
      </w:r>
    </w:p>
    <w:p w:rsidR="00262B1A" w:rsidRDefault="00443CA5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Базовый вариант прогноза социально-экономического развития региона описывает наиболее вероятный сценарий развития экономики автономного округа с учетом ожидаемых внешних условий </w:t>
      </w:r>
      <w:r>
        <w:rPr>
          <w:sz w:val="28"/>
          <w:szCs w:val="28"/>
        </w:rPr>
        <w:br/>
        <w:t xml:space="preserve">и предусматривает выполнение в полном объеме запланированного комплекса мер по обеспечению развития экономики, социальной сферы </w:t>
      </w:r>
      <w:r>
        <w:rPr>
          <w:sz w:val="28"/>
          <w:szCs w:val="28"/>
        </w:rPr>
        <w:br/>
        <w:t>и инфраструктуры региона, включая реализацию мер экономической политики, направленных на содействие адаптации экономики к новым условиям и ее структурной перестройки.</w:t>
      </w:r>
      <w:proofErr w:type="gramEnd"/>
    </w:p>
    <w:p w:rsidR="00262B1A" w:rsidRDefault="00443CA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Консервативный вариант прогноза основан на предпосылках ухудшения состояния мировой экономики и более существенного, чем </w:t>
      </w:r>
      <w:r>
        <w:rPr>
          <w:sz w:val="28"/>
          <w:szCs w:val="28"/>
        </w:rPr>
        <w:br/>
        <w:t xml:space="preserve">в базовом варианте, эффекта </w:t>
      </w:r>
      <w:proofErr w:type="spellStart"/>
      <w:r>
        <w:rPr>
          <w:sz w:val="28"/>
          <w:szCs w:val="28"/>
        </w:rPr>
        <w:t>санкционного</w:t>
      </w:r>
      <w:proofErr w:type="spellEnd"/>
      <w:r>
        <w:rPr>
          <w:sz w:val="28"/>
          <w:szCs w:val="28"/>
        </w:rPr>
        <w:t xml:space="preserve"> давления.</w:t>
      </w:r>
    </w:p>
    <w:p w:rsidR="00262B1A" w:rsidRDefault="00443CA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прогнозе </w:t>
      </w:r>
      <w:proofErr w:type="gramStart"/>
      <w:r>
        <w:rPr>
          <w:sz w:val="28"/>
          <w:szCs w:val="28"/>
        </w:rPr>
        <w:t>учтены</w:t>
      </w:r>
      <w:proofErr w:type="gramEnd"/>
      <w:r>
        <w:rPr>
          <w:sz w:val="28"/>
          <w:szCs w:val="28"/>
        </w:rPr>
        <w:t>:</w:t>
      </w:r>
    </w:p>
    <w:p w:rsidR="00262B1A" w:rsidRDefault="00443CA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более высокий уровень мировых цен на нефть, снижение объемов добычи нефти по сравнению с уровнем, прогнозируемым в начале </w:t>
      </w:r>
      <w:r>
        <w:rPr>
          <w:sz w:val="28"/>
          <w:szCs w:val="28"/>
        </w:rPr>
        <w:br/>
        <w:t>2023 года;</w:t>
      </w:r>
    </w:p>
    <w:p w:rsidR="00262B1A" w:rsidRDefault="00443CA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сохранение низкого уровня безработицы, рост реальных доходов населения и реальной заработной платы работников;</w:t>
      </w:r>
    </w:p>
    <w:p w:rsidR="00262B1A" w:rsidRDefault="00443CA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ускоренный рост инвестиционной активности.</w:t>
      </w:r>
    </w:p>
    <w:p w:rsidR="00262B1A" w:rsidRDefault="00443CA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следствие, были улучшены оценки роста валового регионального продукта и ряда его компонентов на 2023 и 2024 годы; на 2025 и 2026 годы прогноз скорректирован в сторону понижения темпов роста из-за эффекта более высокой базы. </w:t>
      </w:r>
    </w:p>
    <w:p w:rsidR="00262B1A" w:rsidRDefault="00443CA5">
      <w:pPr>
        <w:widowControl w:val="0"/>
        <w:ind w:firstLine="709"/>
        <w:jc w:val="righ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Таблица 2</w:t>
      </w:r>
    </w:p>
    <w:p w:rsidR="00262B1A" w:rsidRDefault="00262B1A">
      <w:pPr>
        <w:widowControl w:val="0"/>
        <w:jc w:val="center"/>
        <w:rPr>
          <w:sz w:val="28"/>
          <w:szCs w:val="28"/>
          <w:lang w:eastAsia="zh-CN"/>
        </w:rPr>
      </w:pPr>
    </w:p>
    <w:p w:rsidR="00262B1A" w:rsidRDefault="00443CA5">
      <w:pPr>
        <w:widowControl w:val="0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Исходные условия для формирования вариантов социально-экономического развития автономного округа</w:t>
      </w:r>
    </w:p>
    <w:p w:rsidR="00262B1A" w:rsidRDefault="00262B1A">
      <w:pPr>
        <w:widowControl w:val="0"/>
        <w:jc w:val="center"/>
        <w:rPr>
          <w:sz w:val="28"/>
          <w:szCs w:val="28"/>
          <w:lang w:eastAsia="zh-CN"/>
        </w:rPr>
      </w:pPr>
    </w:p>
    <w:tbl>
      <w:tblPr>
        <w:tblStyle w:val="af5"/>
        <w:tblW w:w="9271" w:type="dxa"/>
        <w:jc w:val="center"/>
        <w:tblLook w:val="04A0" w:firstRow="1" w:lastRow="0" w:firstColumn="1" w:lastColumn="0" w:noHBand="0" w:noVBand="1"/>
      </w:tblPr>
      <w:tblGrid>
        <w:gridCol w:w="3794"/>
        <w:gridCol w:w="1037"/>
        <w:gridCol w:w="1038"/>
        <w:gridCol w:w="1134"/>
        <w:gridCol w:w="1134"/>
        <w:gridCol w:w="1134"/>
      </w:tblGrid>
      <w:tr w:rsidR="00262B1A">
        <w:trPr>
          <w:tblHeader/>
          <w:jc w:val="center"/>
        </w:trPr>
        <w:tc>
          <w:tcPr>
            <w:tcW w:w="3794" w:type="dxa"/>
            <w:vMerge w:val="restart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Показатели</w:t>
            </w:r>
          </w:p>
        </w:tc>
        <w:tc>
          <w:tcPr>
            <w:tcW w:w="1037" w:type="dxa"/>
            <w:vMerge w:val="restart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2022 отчет</w:t>
            </w:r>
          </w:p>
        </w:tc>
        <w:tc>
          <w:tcPr>
            <w:tcW w:w="1038" w:type="dxa"/>
            <w:vMerge w:val="restart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2023 оценка</w:t>
            </w:r>
          </w:p>
        </w:tc>
        <w:tc>
          <w:tcPr>
            <w:tcW w:w="3402" w:type="dxa"/>
            <w:gridSpan w:val="3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прогноз</w:t>
            </w:r>
          </w:p>
        </w:tc>
      </w:tr>
      <w:tr w:rsidR="00262B1A">
        <w:trPr>
          <w:tblHeader/>
          <w:jc w:val="center"/>
        </w:trPr>
        <w:tc>
          <w:tcPr>
            <w:tcW w:w="3794" w:type="dxa"/>
            <w:vMerge/>
            <w:vAlign w:val="center"/>
          </w:tcPr>
          <w:p w:rsidR="00262B1A" w:rsidRDefault="00262B1A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37" w:type="dxa"/>
            <w:vMerge/>
            <w:vAlign w:val="center"/>
          </w:tcPr>
          <w:p w:rsidR="00262B1A" w:rsidRDefault="00262B1A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38" w:type="dxa"/>
            <w:vMerge/>
            <w:vAlign w:val="center"/>
          </w:tcPr>
          <w:p w:rsidR="00262B1A" w:rsidRDefault="00262B1A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2024</w:t>
            </w:r>
          </w:p>
        </w:tc>
        <w:tc>
          <w:tcPr>
            <w:tcW w:w="1134" w:type="dxa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134" w:type="dxa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2026</w:t>
            </w:r>
          </w:p>
        </w:tc>
      </w:tr>
      <w:tr w:rsidR="00262B1A">
        <w:trPr>
          <w:jc w:val="center"/>
        </w:trPr>
        <w:tc>
          <w:tcPr>
            <w:tcW w:w="9271" w:type="dxa"/>
            <w:gridSpan w:val="6"/>
          </w:tcPr>
          <w:p w:rsidR="00262B1A" w:rsidRDefault="00443CA5">
            <w:pPr>
              <w:pStyle w:val="af4"/>
              <w:widowControl w:val="0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Внешние и сопряженные с ними условия</w:t>
            </w:r>
          </w:p>
        </w:tc>
      </w:tr>
      <w:tr w:rsidR="00262B1A">
        <w:trPr>
          <w:jc w:val="center"/>
        </w:trPr>
        <w:tc>
          <w:tcPr>
            <w:tcW w:w="9271" w:type="dxa"/>
            <w:gridSpan w:val="6"/>
          </w:tcPr>
          <w:p w:rsidR="00262B1A" w:rsidRDefault="00443CA5">
            <w:pPr>
              <w:widowControl w:val="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Экспортная цена на российскую нефть, долл. США/</w:t>
            </w:r>
            <w:proofErr w:type="spellStart"/>
            <w:r>
              <w:rPr>
                <w:sz w:val="24"/>
                <w:szCs w:val="24"/>
                <w:lang w:eastAsia="zh-CN"/>
              </w:rPr>
              <w:t>барр</w:t>
            </w:r>
            <w:proofErr w:type="spellEnd"/>
            <w:r>
              <w:rPr>
                <w:sz w:val="24"/>
                <w:szCs w:val="24"/>
                <w:lang w:eastAsia="zh-CN"/>
              </w:rPr>
              <w:t>.</w:t>
            </w:r>
          </w:p>
        </w:tc>
      </w:tr>
      <w:tr w:rsidR="00262B1A">
        <w:trPr>
          <w:jc w:val="center"/>
        </w:trPr>
        <w:tc>
          <w:tcPr>
            <w:tcW w:w="3794" w:type="dxa"/>
          </w:tcPr>
          <w:p w:rsidR="00262B1A" w:rsidRDefault="00443CA5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базовый</w:t>
            </w:r>
          </w:p>
        </w:tc>
        <w:tc>
          <w:tcPr>
            <w:tcW w:w="1037" w:type="dxa"/>
            <w:vMerge w:val="restart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79,62</w:t>
            </w:r>
          </w:p>
        </w:tc>
        <w:tc>
          <w:tcPr>
            <w:tcW w:w="1038" w:type="dxa"/>
            <w:vMerge w:val="restart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63,41</w:t>
            </w:r>
          </w:p>
        </w:tc>
        <w:tc>
          <w:tcPr>
            <w:tcW w:w="1134" w:type="dxa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71,31</w:t>
            </w:r>
          </w:p>
        </w:tc>
        <w:tc>
          <w:tcPr>
            <w:tcW w:w="1134" w:type="dxa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70,10</w:t>
            </w:r>
          </w:p>
        </w:tc>
        <w:tc>
          <w:tcPr>
            <w:tcW w:w="1134" w:type="dxa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70,02</w:t>
            </w:r>
          </w:p>
        </w:tc>
      </w:tr>
      <w:tr w:rsidR="00262B1A">
        <w:trPr>
          <w:jc w:val="center"/>
        </w:trPr>
        <w:tc>
          <w:tcPr>
            <w:tcW w:w="3794" w:type="dxa"/>
          </w:tcPr>
          <w:p w:rsidR="00262B1A" w:rsidRDefault="00443CA5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консервативный</w:t>
            </w:r>
          </w:p>
        </w:tc>
        <w:tc>
          <w:tcPr>
            <w:tcW w:w="1037" w:type="dxa"/>
            <w:vMerge/>
            <w:vAlign w:val="center"/>
          </w:tcPr>
          <w:p w:rsidR="00262B1A" w:rsidRDefault="00262B1A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38" w:type="dxa"/>
            <w:vMerge/>
            <w:vAlign w:val="center"/>
          </w:tcPr>
          <w:p w:rsidR="00262B1A" w:rsidRDefault="00262B1A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64,26</w:t>
            </w:r>
          </w:p>
        </w:tc>
        <w:tc>
          <w:tcPr>
            <w:tcW w:w="1134" w:type="dxa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58,69</w:t>
            </w:r>
          </w:p>
        </w:tc>
        <w:tc>
          <w:tcPr>
            <w:tcW w:w="1134" w:type="dxa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56,50</w:t>
            </w:r>
          </w:p>
        </w:tc>
      </w:tr>
      <w:tr w:rsidR="00262B1A">
        <w:trPr>
          <w:jc w:val="center"/>
        </w:trPr>
        <w:tc>
          <w:tcPr>
            <w:tcW w:w="9271" w:type="dxa"/>
            <w:gridSpan w:val="6"/>
          </w:tcPr>
          <w:p w:rsidR="00262B1A" w:rsidRDefault="00443CA5">
            <w:pPr>
              <w:widowControl w:val="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Добыча нефти, </w:t>
            </w:r>
            <w:proofErr w:type="gramStart"/>
            <w:r>
              <w:rPr>
                <w:sz w:val="24"/>
                <w:szCs w:val="24"/>
                <w:lang w:eastAsia="zh-CN"/>
              </w:rPr>
              <w:t>млн</w:t>
            </w:r>
            <w:proofErr w:type="gramEnd"/>
            <w:r>
              <w:rPr>
                <w:sz w:val="24"/>
                <w:szCs w:val="24"/>
                <w:lang w:eastAsia="zh-CN"/>
              </w:rPr>
              <w:t xml:space="preserve"> тонн</w:t>
            </w:r>
          </w:p>
        </w:tc>
      </w:tr>
      <w:tr w:rsidR="00262B1A">
        <w:trPr>
          <w:jc w:val="center"/>
        </w:trPr>
        <w:tc>
          <w:tcPr>
            <w:tcW w:w="3794" w:type="dxa"/>
          </w:tcPr>
          <w:p w:rsidR="00262B1A" w:rsidRDefault="00443CA5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базовый</w:t>
            </w:r>
          </w:p>
        </w:tc>
        <w:tc>
          <w:tcPr>
            <w:tcW w:w="1037" w:type="dxa"/>
            <w:vMerge w:val="restart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223,08</w:t>
            </w:r>
          </w:p>
        </w:tc>
        <w:tc>
          <w:tcPr>
            <w:tcW w:w="1038" w:type="dxa"/>
            <w:vMerge w:val="restart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215,00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222,00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220,00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219,00</w:t>
            </w:r>
          </w:p>
        </w:tc>
      </w:tr>
      <w:tr w:rsidR="00262B1A">
        <w:trPr>
          <w:jc w:val="center"/>
        </w:trPr>
        <w:tc>
          <w:tcPr>
            <w:tcW w:w="3794" w:type="dxa"/>
          </w:tcPr>
          <w:p w:rsidR="00262B1A" w:rsidRDefault="00443CA5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консервативный</w:t>
            </w:r>
          </w:p>
        </w:tc>
        <w:tc>
          <w:tcPr>
            <w:tcW w:w="1037" w:type="dxa"/>
            <w:vMerge/>
          </w:tcPr>
          <w:p w:rsidR="00262B1A" w:rsidRDefault="00262B1A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38" w:type="dxa"/>
            <w:vMerge/>
          </w:tcPr>
          <w:p w:rsidR="00262B1A" w:rsidRDefault="00262B1A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215,00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214,00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213,00</w:t>
            </w:r>
          </w:p>
        </w:tc>
      </w:tr>
      <w:tr w:rsidR="00262B1A">
        <w:trPr>
          <w:jc w:val="center"/>
        </w:trPr>
        <w:tc>
          <w:tcPr>
            <w:tcW w:w="9271" w:type="dxa"/>
            <w:gridSpan w:val="6"/>
          </w:tcPr>
          <w:p w:rsidR="00262B1A" w:rsidRDefault="00443CA5">
            <w:pPr>
              <w:pStyle w:val="af4"/>
              <w:widowControl w:val="0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Внутренние условия</w:t>
            </w:r>
          </w:p>
        </w:tc>
      </w:tr>
      <w:tr w:rsidR="00262B1A">
        <w:trPr>
          <w:jc w:val="center"/>
        </w:trPr>
        <w:tc>
          <w:tcPr>
            <w:tcW w:w="9271" w:type="dxa"/>
            <w:gridSpan w:val="6"/>
          </w:tcPr>
          <w:p w:rsidR="00262B1A" w:rsidRDefault="00443CA5">
            <w:pPr>
              <w:widowControl w:val="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Валовой региональный продукт, %</w:t>
            </w:r>
          </w:p>
        </w:tc>
      </w:tr>
      <w:tr w:rsidR="00262B1A">
        <w:trPr>
          <w:jc w:val="center"/>
        </w:trPr>
        <w:tc>
          <w:tcPr>
            <w:tcW w:w="3794" w:type="dxa"/>
          </w:tcPr>
          <w:p w:rsidR="00262B1A" w:rsidRDefault="00443CA5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базовый</w:t>
            </w:r>
          </w:p>
        </w:tc>
        <w:tc>
          <w:tcPr>
            <w:tcW w:w="1037" w:type="dxa"/>
            <w:vMerge w:val="restart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102,78</w:t>
            </w:r>
          </w:p>
        </w:tc>
        <w:tc>
          <w:tcPr>
            <w:tcW w:w="1038" w:type="dxa"/>
            <w:vMerge w:val="restart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97,67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102,92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100,05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100,15</w:t>
            </w:r>
          </w:p>
        </w:tc>
      </w:tr>
      <w:tr w:rsidR="00262B1A">
        <w:trPr>
          <w:jc w:val="center"/>
        </w:trPr>
        <w:tc>
          <w:tcPr>
            <w:tcW w:w="3794" w:type="dxa"/>
          </w:tcPr>
          <w:p w:rsidR="00262B1A" w:rsidRDefault="00443CA5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консервативный</w:t>
            </w:r>
          </w:p>
        </w:tc>
        <w:tc>
          <w:tcPr>
            <w:tcW w:w="1037" w:type="dxa"/>
            <w:vMerge/>
          </w:tcPr>
          <w:p w:rsidR="00262B1A" w:rsidRDefault="00262B1A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38" w:type="dxa"/>
            <w:vMerge/>
          </w:tcPr>
          <w:p w:rsidR="00262B1A" w:rsidRDefault="00262B1A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100,11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99,85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99,89</w:t>
            </w:r>
          </w:p>
        </w:tc>
      </w:tr>
      <w:tr w:rsidR="00262B1A">
        <w:trPr>
          <w:jc w:val="center"/>
        </w:trPr>
        <w:tc>
          <w:tcPr>
            <w:tcW w:w="9271" w:type="dxa"/>
            <w:gridSpan w:val="6"/>
          </w:tcPr>
          <w:p w:rsidR="00262B1A" w:rsidRDefault="00443CA5">
            <w:pPr>
              <w:widowControl w:val="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Индекс промышленного производства, %</w:t>
            </w:r>
          </w:p>
        </w:tc>
      </w:tr>
      <w:tr w:rsidR="00262B1A">
        <w:trPr>
          <w:jc w:val="center"/>
        </w:trPr>
        <w:tc>
          <w:tcPr>
            <w:tcW w:w="3794" w:type="dxa"/>
          </w:tcPr>
          <w:p w:rsidR="00262B1A" w:rsidRDefault="00443CA5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базовый</w:t>
            </w:r>
          </w:p>
        </w:tc>
        <w:tc>
          <w:tcPr>
            <w:tcW w:w="1037" w:type="dxa"/>
            <w:vMerge w:val="restart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102,80</w:t>
            </w:r>
          </w:p>
        </w:tc>
        <w:tc>
          <w:tcPr>
            <w:tcW w:w="1038" w:type="dxa"/>
            <w:vMerge w:val="restart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96,83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102,74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99,33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99,70</w:t>
            </w:r>
          </w:p>
        </w:tc>
      </w:tr>
      <w:tr w:rsidR="00262B1A">
        <w:trPr>
          <w:jc w:val="center"/>
        </w:trPr>
        <w:tc>
          <w:tcPr>
            <w:tcW w:w="3794" w:type="dxa"/>
          </w:tcPr>
          <w:p w:rsidR="00262B1A" w:rsidRDefault="00443CA5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консервативный</w:t>
            </w:r>
          </w:p>
        </w:tc>
        <w:tc>
          <w:tcPr>
            <w:tcW w:w="1037" w:type="dxa"/>
            <w:vMerge/>
          </w:tcPr>
          <w:p w:rsidR="00262B1A" w:rsidRDefault="00262B1A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38" w:type="dxa"/>
            <w:vMerge/>
          </w:tcPr>
          <w:p w:rsidR="00262B1A" w:rsidRDefault="00262B1A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99,65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99,66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99,66</w:t>
            </w:r>
          </w:p>
        </w:tc>
      </w:tr>
      <w:tr w:rsidR="00262B1A">
        <w:trPr>
          <w:jc w:val="center"/>
        </w:trPr>
        <w:tc>
          <w:tcPr>
            <w:tcW w:w="9271" w:type="dxa"/>
            <w:gridSpan w:val="6"/>
          </w:tcPr>
          <w:p w:rsidR="00262B1A" w:rsidRDefault="00443CA5">
            <w:pPr>
              <w:widowControl w:val="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Инвестиции в основной капитал, %</w:t>
            </w:r>
          </w:p>
        </w:tc>
      </w:tr>
      <w:tr w:rsidR="00262B1A">
        <w:trPr>
          <w:jc w:val="center"/>
        </w:trPr>
        <w:tc>
          <w:tcPr>
            <w:tcW w:w="3794" w:type="dxa"/>
          </w:tcPr>
          <w:p w:rsidR="00262B1A" w:rsidRDefault="00443CA5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базовый</w:t>
            </w:r>
          </w:p>
        </w:tc>
        <w:tc>
          <w:tcPr>
            <w:tcW w:w="1037" w:type="dxa"/>
            <w:vMerge w:val="restart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110,30</w:t>
            </w:r>
          </w:p>
        </w:tc>
        <w:tc>
          <w:tcPr>
            <w:tcW w:w="1038" w:type="dxa"/>
            <w:vMerge w:val="restart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103,95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100,35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100,55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100,67</w:t>
            </w:r>
          </w:p>
        </w:tc>
      </w:tr>
      <w:tr w:rsidR="00262B1A">
        <w:trPr>
          <w:jc w:val="center"/>
        </w:trPr>
        <w:tc>
          <w:tcPr>
            <w:tcW w:w="3794" w:type="dxa"/>
          </w:tcPr>
          <w:p w:rsidR="00262B1A" w:rsidRDefault="00443CA5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консервативный</w:t>
            </w:r>
          </w:p>
        </w:tc>
        <w:tc>
          <w:tcPr>
            <w:tcW w:w="1037" w:type="dxa"/>
            <w:vMerge/>
          </w:tcPr>
          <w:p w:rsidR="00262B1A" w:rsidRDefault="00262B1A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38" w:type="dxa"/>
            <w:vMerge/>
          </w:tcPr>
          <w:p w:rsidR="00262B1A" w:rsidRDefault="00262B1A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100,02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100,16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100,20</w:t>
            </w:r>
          </w:p>
        </w:tc>
      </w:tr>
      <w:tr w:rsidR="00262B1A">
        <w:trPr>
          <w:jc w:val="center"/>
        </w:trPr>
        <w:tc>
          <w:tcPr>
            <w:tcW w:w="9271" w:type="dxa"/>
            <w:gridSpan w:val="6"/>
          </w:tcPr>
          <w:p w:rsidR="00262B1A" w:rsidRDefault="00443CA5">
            <w:pPr>
              <w:widowControl w:val="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Реальные денежные доходы населения, %</w:t>
            </w:r>
          </w:p>
        </w:tc>
      </w:tr>
      <w:tr w:rsidR="00262B1A">
        <w:trPr>
          <w:jc w:val="center"/>
        </w:trPr>
        <w:tc>
          <w:tcPr>
            <w:tcW w:w="3794" w:type="dxa"/>
          </w:tcPr>
          <w:p w:rsidR="00262B1A" w:rsidRDefault="00443CA5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базовый</w:t>
            </w:r>
          </w:p>
        </w:tc>
        <w:tc>
          <w:tcPr>
            <w:tcW w:w="1037" w:type="dxa"/>
            <w:vMerge w:val="restart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103,10</w:t>
            </w:r>
          </w:p>
        </w:tc>
        <w:tc>
          <w:tcPr>
            <w:tcW w:w="1038" w:type="dxa"/>
            <w:vMerge w:val="restart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107,85</w:t>
            </w:r>
          </w:p>
        </w:tc>
        <w:tc>
          <w:tcPr>
            <w:tcW w:w="1134" w:type="dxa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102,08</w:t>
            </w:r>
          </w:p>
        </w:tc>
        <w:tc>
          <w:tcPr>
            <w:tcW w:w="1134" w:type="dxa"/>
            <w:vAlign w:val="center"/>
          </w:tcPr>
          <w:p w:rsidR="00262B1A" w:rsidRDefault="00443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102,72</w:t>
            </w:r>
          </w:p>
        </w:tc>
        <w:tc>
          <w:tcPr>
            <w:tcW w:w="1134" w:type="dxa"/>
            <w:vAlign w:val="center"/>
          </w:tcPr>
          <w:p w:rsidR="00262B1A" w:rsidRDefault="00443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102,49</w:t>
            </w:r>
          </w:p>
        </w:tc>
      </w:tr>
      <w:tr w:rsidR="00262B1A">
        <w:trPr>
          <w:jc w:val="center"/>
        </w:trPr>
        <w:tc>
          <w:tcPr>
            <w:tcW w:w="3794" w:type="dxa"/>
          </w:tcPr>
          <w:p w:rsidR="00262B1A" w:rsidRDefault="00443CA5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консервативный</w:t>
            </w:r>
          </w:p>
        </w:tc>
        <w:tc>
          <w:tcPr>
            <w:tcW w:w="1037" w:type="dxa"/>
            <w:vMerge/>
            <w:vAlign w:val="center"/>
          </w:tcPr>
          <w:p w:rsidR="00262B1A" w:rsidRDefault="00262B1A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38" w:type="dxa"/>
            <w:vMerge/>
            <w:vAlign w:val="center"/>
          </w:tcPr>
          <w:p w:rsidR="00262B1A" w:rsidRDefault="00262B1A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  <w:lang w:val="en-US" w:eastAsia="zh-CN"/>
              </w:rPr>
              <w:t>100</w:t>
            </w:r>
            <w:r>
              <w:rPr>
                <w:sz w:val="24"/>
                <w:szCs w:val="24"/>
                <w:lang w:eastAsia="zh-CN"/>
              </w:rPr>
              <w:t>,</w:t>
            </w:r>
            <w:r>
              <w:rPr>
                <w:sz w:val="24"/>
                <w:szCs w:val="24"/>
                <w:lang w:val="en-US" w:eastAsia="zh-CN"/>
              </w:rPr>
              <w:t>38</w:t>
            </w:r>
          </w:p>
        </w:tc>
        <w:tc>
          <w:tcPr>
            <w:tcW w:w="1134" w:type="dxa"/>
            <w:vAlign w:val="center"/>
          </w:tcPr>
          <w:p w:rsidR="00262B1A" w:rsidRDefault="00443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102,31</w:t>
            </w:r>
          </w:p>
        </w:tc>
        <w:tc>
          <w:tcPr>
            <w:tcW w:w="1134" w:type="dxa"/>
            <w:vAlign w:val="center"/>
          </w:tcPr>
          <w:p w:rsidR="00262B1A" w:rsidRDefault="00443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101,98</w:t>
            </w:r>
          </w:p>
        </w:tc>
      </w:tr>
      <w:tr w:rsidR="00262B1A">
        <w:trPr>
          <w:jc w:val="center"/>
        </w:trPr>
        <w:tc>
          <w:tcPr>
            <w:tcW w:w="9271" w:type="dxa"/>
            <w:gridSpan w:val="6"/>
          </w:tcPr>
          <w:p w:rsidR="00262B1A" w:rsidRDefault="00443CA5">
            <w:pPr>
              <w:widowControl w:val="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Реальная заработная плата работников организаций, %</w:t>
            </w:r>
          </w:p>
        </w:tc>
      </w:tr>
      <w:tr w:rsidR="00262B1A">
        <w:trPr>
          <w:jc w:val="center"/>
        </w:trPr>
        <w:tc>
          <w:tcPr>
            <w:tcW w:w="3794" w:type="dxa"/>
          </w:tcPr>
          <w:p w:rsidR="00262B1A" w:rsidRDefault="00443CA5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базовый</w:t>
            </w:r>
          </w:p>
        </w:tc>
        <w:tc>
          <w:tcPr>
            <w:tcW w:w="1037" w:type="dxa"/>
            <w:vMerge w:val="restart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105,18</w:t>
            </w:r>
          </w:p>
        </w:tc>
        <w:tc>
          <w:tcPr>
            <w:tcW w:w="1038" w:type="dxa"/>
            <w:vMerge w:val="restart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107,96</w:t>
            </w:r>
          </w:p>
        </w:tc>
        <w:tc>
          <w:tcPr>
            <w:tcW w:w="1134" w:type="dxa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102,36</w:t>
            </w:r>
          </w:p>
        </w:tc>
        <w:tc>
          <w:tcPr>
            <w:tcW w:w="1134" w:type="dxa"/>
            <w:vAlign w:val="center"/>
          </w:tcPr>
          <w:p w:rsidR="00262B1A" w:rsidRDefault="00443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102,24</w:t>
            </w:r>
          </w:p>
        </w:tc>
        <w:tc>
          <w:tcPr>
            <w:tcW w:w="1134" w:type="dxa"/>
            <w:vAlign w:val="center"/>
          </w:tcPr>
          <w:p w:rsidR="00262B1A" w:rsidRDefault="00443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102,39</w:t>
            </w:r>
          </w:p>
        </w:tc>
      </w:tr>
      <w:tr w:rsidR="00262B1A">
        <w:trPr>
          <w:jc w:val="center"/>
        </w:trPr>
        <w:tc>
          <w:tcPr>
            <w:tcW w:w="3794" w:type="dxa"/>
          </w:tcPr>
          <w:p w:rsidR="00262B1A" w:rsidRDefault="00443CA5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консервативный</w:t>
            </w:r>
          </w:p>
        </w:tc>
        <w:tc>
          <w:tcPr>
            <w:tcW w:w="1037" w:type="dxa"/>
            <w:vMerge/>
            <w:vAlign w:val="center"/>
          </w:tcPr>
          <w:p w:rsidR="00262B1A" w:rsidRDefault="00262B1A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38" w:type="dxa"/>
            <w:vMerge/>
            <w:vAlign w:val="center"/>
          </w:tcPr>
          <w:p w:rsidR="00262B1A" w:rsidRDefault="00262B1A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100,37</w:t>
            </w:r>
          </w:p>
        </w:tc>
        <w:tc>
          <w:tcPr>
            <w:tcW w:w="1134" w:type="dxa"/>
            <w:vAlign w:val="center"/>
          </w:tcPr>
          <w:p w:rsidR="00262B1A" w:rsidRDefault="00443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101,90</w:t>
            </w:r>
          </w:p>
        </w:tc>
        <w:tc>
          <w:tcPr>
            <w:tcW w:w="1134" w:type="dxa"/>
            <w:vAlign w:val="center"/>
          </w:tcPr>
          <w:p w:rsidR="00262B1A" w:rsidRDefault="00443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101,96</w:t>
            </w:r>
          </w:p>
        </w:tc>
      </w:tr>
      <w:tr w:rsidR="00262B1A">
        <w:trPr>
          <w:jc w:val="center"/>
        </w:trPr>
        <w:tc>
          <w:tcPr>
            <w:tcW w:w="9271" w:type="dxa"/>
            <w:gridSpan w:val="6"/>
          </w:tcPr>
          <w:p w:rsidR="00262B1A" w:rsidRDefault="00443CA5">
            <w:pPr>
              <w:widowControl w:val="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Индекс потребительских цен на конец года, в процентах к декабрю</w:t>
            </w:r>
          </w:p>
        </w:tc>
      </w:tr>
      <w:tr w:rsidR="00262B1A">
        <w:trPr>
          <w:jc w:val="center"/>
        </w:trPr>
        <w:tc>
          <w:tcPr>
            <w:tcW w:w="3794" w:type="dxa"/>
          </w:tcPr>
          <w:p w:rsidR="00262B1A" w:rsidRDefault="00443CA5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базовый</w:t>
            </w:r>
          </w:p>
        </w:tc>
        <w:tc>
          <w:tcPr>
            <w:tcW w:w="1037" w:type="dxa"/>
            <w:vMerge w:val="restart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107,1</w:t>
            </w:r>
          </w:p>
        </w:tc>
        <w:tc>
          <w:tcPr>
            <w:tcW w:w="1038" w:type="dxa"/>
            <w:vMerge w:val="restart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103,8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104,0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104,0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104,0</w:t>
            </w:r>
          </w:p>
        </w:tc>
      </w:tr>
      <w:tr w:rsidR="00262B1A">
        <w:trPr>
          <w:jc w:val="center"/>
        </w:trPr>
        <w:tc>
          <w:tcPr>
            <w:tcW w:w="3794" w:type="dxa"/>
          </w:tcPr>
          <w:p w:rsidR="00262B1A" w:rsidRDefault="00443CA5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консервативный</w:t>
            </w:r>
          </w:p>
        </w:tc>
        <w:tc>
          <w:tcPr>
            <w:tcW w:w="1037" w:type="dxa"/>
            <w:vMerge/>
          </w:tcPr>
          <w:p w:rsidR="00262B1A" w:rsidRDefault="00262B1A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38" w:type="dxa"/>
            <w:vMerge/>
          </w:tcPr>
          <w:p w:rsidR="00262B1A" w:rsidRDefault="00262B1A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105,4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103,6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104,0</w:t>
            </w:r>
          </w:p>
        </w:tc>
      </w:tr>
      <w:tr w:rsidR="00262B1A">
        <w:trPr>
          <w:jc w:val="center"/>
        </w:trPr>
        <w:tc>
          <w:tcPr>
            <w:tcW w:w="9271" w:type="dxa"/>
            <w:gridSpan w:val="6"/>
          </w:tcPr>
          <w:p w:rsidR="00262B1A" w:rsidRDefault="00443CA5">
            <w:pPr>
              <w:widowControl w:val="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Оборот розничной торговли, %</w:t>
            </w:r>
          </w:p>
        </w:tc>
      </w:tr>
      <w:tr w:rsidR="00262B1A">
        <w:trPr>
          <w:jc w:val="center"/>
        </w:trPr>
        <w:tc>
          <w:tcPr>
            <w:tcW w:w="3794" w:type="dxa"/>
          </w:tcPr>
          <w:p w:rsidR="00262B1A" w:rsidRDefault="00443CA5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базовый</w:t>
            </w:r>
          </w:p>
        </w:tc>
        <w:tc>
          <w:tcPr>
            <w:tcW w:w="1037" w:type="dxa"/>
            <w:vMerge w:val="restart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94,70</w:t>
            </w:r>
          </w:p>
        </w:tc>
        <w:tc>
          <w:tcPr>
            <w:tcW w:w="1038" w:type="dxa"/>
            <w:vMerge w:val="restart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105,96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101,76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101,65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101,50</w:t>
            </w:r>
          </w:p>
        </w:tc>
      </w:tr>
      <w:tr w:rsidR="00262B1A">
        <w:trPr>
          <w:jc w:val="center"/>
        </w:trPr>
        <w:tc>
          <w:tcPr>
            <w:tcW w:w="3794" w:type="dxa"/>
          </w:tcPr>
          <w:p w:rsidR="00262B1A" w:rsidRDefault="00443CA5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консервативный</w:t>
            </w:r>
          </w:p>
        </w:tc>
        <w:tc>
          <w:tcPr>
            <w:tcW w:w="1037" w:type="dxa"/>
            <w:vMerge/>
          </w:tcPr>
          <w:p w:rsidR="00262B1A" w:rsidRDefault="00262B1A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38" w:type="dxa"/>
            <w:vMerge/>
          </w:tcPr>
          <w:p w:rsidR="00262B1A" w:rsidRDefault="00262B1A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100,51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100,69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100,73</w:t>
            </w:r>
          </w:p>
        </w:tc>
      </w:tr>
      <w:tr w:rsidR="00262B1A">
        <w:trPr>
          <w:jc w:val="center"/>
        </w:trPr>
        <w:tc>
          <w:tcPr>
            <w:tcW w:w="9271" w:type="dxa"/>
            <w:gridSpan w:val="6"/>
          </w:tcPr>
          <w:p w:rsidR="00262B1A" w:rsidRDefault="00443CA5">
            <w:pPr>
              <w:widowControl w:val="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Объем платных услуг населению, %</w:t>
            </w:r>
          </w:p>
        </w:tc>
      </w:tr>
      <w:tr w:rsidR="00262B1A">
        <w:trPr>
          <w:jc w:val="center"/>
        </w:trPr>
        <w:tc>
          <w:tcPr>
            <w:tcW w:w="3794" w:type="dxa"/>
          </w:tcPr>
          <w:p w:rsidR="00262B1A" w:rsidRDefault="00443CA5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базовый</w:t>
            </w:r>
          </w:p>
        </w:tc>
        <w:tc>
          <w:tcPr>
            <w:tcW w:w="1037" w:type="dxa"/>
            <w:vMerge w:val="restart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103,90</w:t>
            </w:r>
          </w:p>
        </w:tc>
        <w:tc>
          <w:tcPr>
            <w:tcW w:w="1038" w:type="dxa"/>
            <w:vMerge w:val="restart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102,64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103,12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103,07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102,51</w:t>
            </w:r>
          </w:p>
        </w:tc>
      </w:tr>
      <w:tr w:rsidR="00262B1A">
        <w:trPr>
          <w:jc w:val="center"/>
        </w:trPr>
        <w:tc>
          <w:tcPr>
            <w:tcW w:w="3794" w:type="dxa"/>
          </w:tcPr>
          <w:p w:rsidR="00262B1A" w:rsidRDefault="00443CA5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консервативный</w:t>
            </w:r>
          </w:p>
        </w:tc>
        <w:tc>
          <w:tcPr>
            <w:tcW w:w="1037" w:type="dxa"/>
            <w:vMerge/>
          </w:tcPr>
          <w:p w:rsidR="00262B1A" w:rsidRDefault="00262B1A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38" w:type="dxa"/>
            <w:vMerge/>
          </w:tcPr>
          <w:p w:rsidR="00262B1A" w:rsidRDefault="00262B1A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100,95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101,02</w:t>
            </w:r>
          </w:p>
        </w:tc>
        <w:tc>
          <w:tcPr>
            <w:tcW w:w="1134" w:type="dxa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101,11</w:t>
            </w:r>
          </w:p>
        </w:tc>
      </w:tr>
      <w:tr w:rsidR="00262B1A">
        <w:trPr>
          <w:jc w:val="center"/>
        </w:trPr>
        <w:tc>
          <w:tcPr>
            <w:tcW w:w="9271" w:type="dxa"/>
            <w:gridSpan w:val="6"/>
          </w:tcPr>
          <w:p w:rsidR="00262B1A" w:rsidRDefault="00443CA5">
            <w:pPr>
              <w:widowControl w:val="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Курс доллара (среднегодовой), рублей за доллар США</w:t>
            </w:r>
          </w:p>
        </w:tc>
      </w:tr>
      <w:tr w:rsidR="00262B1A">
        <w:trPr>
          <w:jc w:val="center"/>
        </w:trPr>
        <w:tc>
          <w:tcPr>
            <w:tcW w:w="3794" w:type="dxa"/>
          </w:tcPr>
          <w:p w:rsidR="00262B1A" w:rsidRDefault="00443CA5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базовый</w:t>
            </w:r>
          </w:p>
        </w:tc>
        <w:tc>
          <w:tcPr>
            <w:tcW w:w="1037" w:type="dxa"/>
            <w:vMerge w:val="restart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67,46</w:t>
            </w:r>
          </w:p>
        </w:tc>
        <w:tc>
          <w:tcPr>
            <w:tcW w:w="1038" w:type="dxa"/>
            <w:vMerge w:val="restart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85,22</w:t>
            </w:r>
          </w:p>
        </w:tc>
        <w:tc>
          <w:tcPr>
            <w:tcW w:w="1134" w:type="dxa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90,12</w:t>
            </w:r>
          </w:p>
        </w:tc>
        <w:tc>
          <w:tcPr>
            <w:tcW w:w="1134" w:type="dxa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91,13</w:t>
            </w:r>
          </w:p>
        </w:tc>
        <w:tc>
          <w:tcPr>
            <w:tcW w:w="1134" w:type="dxa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92,28</w:t>
            </w:r>
          </w:p>
        </w:tc>
      </w:tr>
      <w:tr w:rsidR="00262B1A">
        <w:trPr>
          <w:jc w:val="center"/>
        </w:trPr>
        <w:tc>
          <w:tcPr>
            <w:tcW w:w="3794" w:type="dxa"/>
          </w:tcPr>
          <w:p w:rsidR="00262B1A" w:rsidRDefault="00443CA5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консервативный</w:t>
            </w:r>
          </w:p>
        </w:tc>
        <w:tc>
          <w:tcPr>
            <w:tcW w:w="1037" w:type="dxa"/>
            <w:vMerge/>
            <w:vAlign w:val="center"/>
          </w:tcPr>
          <w:p w:rsidR="00262B1A" w:rsidRDefault="00262B1A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38" w:type="dxa"/>
            <w:vMerge/>
            <w:vAlign w:val="center"/>
          </w:tcPr>
          <w:p w:rsidR="00262B1A" w:rsidRDefault="00262B1A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95,67</w:t>
            </w:r>
          </w:p>
        </w:tc>
        <w:tc>
          <w:tcPr>
            <w:tcW w:w="1134" w:type="dxa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97,81</w:t>
            </w:r>
          </w:p>
        </w:tc>
        <w:tc>
          <w:tcPr>
            <w:tcW w:w="1134" w:type="dxa"/>
            <w:vAlign w:val="center"/>
          </w:tcPr>
          <w:p w:rsidR="00262B1A" w:rsidRDefault="00443CA5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100,32</w:t>
            </w:r>
          </w:p>
        </w:tc>
      </w:tr>
    </w:tbl>
    <w:p w:rsidR="00262B1A" w:rsidRDefault="00262B1A">
      <w:pPr>
        <w:widowControl w:val="0"/>
        <w:rPr>
          <w:sz w:val="26"/>
          <w:szCs w:val="26"/>
          <w:lang w:eastAsia="zh-CN"/>
        </w:rPr>
      </w:pPr>
    </w:p>
    <w:p w:rsidR="00262B1A" w:rsidRDefault="00443CA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Учитывая, что базовый вариант прогноза исходит из благоприятных тенденций роста и восстановления сбалансированности экономики</w:t>
      </w:r>
      <w:r>
        <w:rPr>
          <w:sz w:val="28"/>
          <w:szCs w:val="28"/>
        </w:rPr>
        <w:br/>
        <w:t>при безусловном выполнении принятых и принимаемых бюджетных обязательств, предлагается использовать его д</w:t>
      </w:r>
      <w:r>
        <w:rPr>
          <w:sz w:val="28"/>
          <w:szCs w:val="28"/>
          <w:lang w:eastAsia="zh-CN"/>
        </w:rPr>
        <w:t xml:space="preserve">ля разработки </w:t>
      </w:r>
      <w:r>
        <w:rPr>
          <w:sz w:val="28"/>
          <w:szCs w:val="28"/>
        </w:rPr>
        <w:t>проекта закона о бюджете автономного округа (таблица 3).</w:t>
      </w:r>
    </w:p>
    <w:p w:rsidR="00262B1A" w:rsidRDefault="00262B1A">
      <w:pPr>
        <w:ind w:firstLine="709"/>
        <w:jc w:val="both"/>
        <w:rPr>
          <w:color w:val="FF0000"/>
          <w:sz w:val="28"/>
          <w:szCs w:val="28"/>
        </w:rPr>
      </w:pPr>
    </w:p>
    <w:p w:rsidR="00262B1A" w:rsidRDefault="00262B1A">
      <w:pPr>
        <w:ind w:firstLine="709"/>
        <w:jc w:val="both"/>
        <w:rPr>
          <w:color w:val="FF0000"/>
          <w:sz w:val="28"/>
          <w:szCs w:val="28"/>
        </w:rPr>
      </w:pPr>
    </w:p>
    <w:p w:rsidR="00262B1A" w:rsidRDefault="00262B1A">
      <w:pPr>
        <w:ind w:firstLine="709"/>
        <w:jc w:val="both"/>
        <w:rPr>
          <w:color w:val="FF0000"/>
          <w:sz w:val="28"/>
          <w:szCs w:val="28"/>
        </w:rPr>
      </w:pPr>
    </w:p>
    <w:p w:rsidR="00262B1A" w:rsidRDefault="00262B1A">
      <w:pPr>
        <w:ind w:firstLine="709"/>
        <w:jc w:val="both"/>
        <w:rPr>
          <w:color w:val="FF0000"/>
          <w:sz w:val="28"/>
          <w:szCs w:val="28"/>
        </w:rPr>
      </w:pPr>
    </w:p>
    <w:p w:rsidR="00262B1A" w:rsidRDefault="00262B1A">
      <w:pPr>
        <w:ind w:firstLine="709"/>
        <w:jc w:val="both"/>
        <w:rPr>
          <w:color w:val="FF0000"/>
          <w:sz w:val="28"/>
          <w:szCs w:val="28"/>
        </w:rPr>
      </w:pPr>
    </w:p>
    <w:p w:rsidR="00262B1A" w:rsidRDefault="00262B1A">
      <w:pPr>
        <w:ind w:firstLine="709"/>
        <w:jc w:val="both"/>
        <w:rPr>
          <w:color w:val="FF0000"/>
          <w:sz w:val="28"/>
          <w:szCs w:val="28"/>
        </w:rPr>
      </w:pPr>
    </w:p>
    <w:p w:rsidR="00262B1A" w:rsidRDefault="00262B1A">
      <w:pPr>
        <w:ind w:firstLine="709"/>
        <w:jc w:val="both"/>
        <w:rPr>
          <w:color w:val="FF0000"/>
          <w:sz w:val="28"/>
          <w:szCs w:val="28"/>
        </w:rPr>
      </w:pPr>
    </w:p>
    <w:p w:rsidR="00262B1A" w:rsidRDefault="00262B1A">
      <w:pPr>
        <w:ind w:firstLine="709"/>
        <w:jc w:val="right"/>
        <w:rPr>
          <w:color w:val="FF0000"/>
          <w:sz w:val="28"/>
          <w:szCs w:val="28"/>
        </w:rPr>
        <w:sectPr w:rsidR="00262B1A">
          <w:headerReference w:type="default" r:id="rId9"/>
          <w:pgSz w:w="11906" w:h="16838"/>
          <w:pgMar w:top="1418" w:right="1276" w:bottom="2127" w:left="1559" w:header="708" w:footer="708" w:gutter="0"/>
          <w:cols w:space="708"/>
          <w:titlePg/>
          <w:docGrid w:linePitch="360"/>
        </w:sectPr>
      </w:pPr>
    </w:p>
    <w:p w:rsidR="00262B1A" w:rsidRDefault="00443CA5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Таблица 3</w:t>
      </w:r>
    </w:p>
    <w:p w:rsidR="00262B1A" w:rsidRDefault="00262B1A">
      <w:pPr>
        <w:ind w:firstLine="709"/>
        <w:jc w:val="right"/>
        <w:rPr>
          <w:sz w:val="24"/>
          <w:szCs w:val="24"/>
        </w:rPr>
      </w:pPr>
    </w:p>
    <w:p w:rsidR="00262B1A" w:rsidRDefault="00443CA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Показатели прогноза социально-экономического развития автономного округа </w:t>
      </w:r>
    </w:p>
    <w:p w:rsidR="00262B1A" w:rsidRDefault="00262B1A">
      <w:pPr>
        <w:jc w:val="center"/>
        <w:rPr>
          <w:sz w:val="28"/>
          <w:szCs w:val="28"/>
        </w:rPr>
      </w:pPr>
    </w:p>
    <w:tbl>
      <w:tblPr>
        <w:tblStyle w:val="af5"/>
        <w:tblW w:w="1531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701"/>
        <w:gridCol w:w="1020"/>
        <w:gridCol w:w="997"/>
        <w:gridCol w:w="1102"/>
        <w:gridCol w:w="1108"/>
        <w:gridCol w:w="1105"/>
        <w:gridCol w:w="1163"/>
        <w:gridCol w:w="1070"/>
        <w:gridCol w:w="1081"/>
        <w:gridCol w:w="1135"/>
      </w:tblGrid>
      <w:tr w:rsidR="00262B1A">
        <w:trPr>
          <w:tblHeader/>
        </w:trPr>
        <w:tc>
          <w:tcPr>
            <w:tcW w:w="709" w:type="dxa"/>
            <w:vMerge w:val="restart"/>
          </w:tcPr>
          <w:p w:rsidR="00262B1A" w:rsidRDefault="00443CA5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19" w:type="dxa"/>
            <w:vMerge w:val="restart"/>
          </w:tcPr>
          <w:p w:rsidR="00262B1A" w:rsidRDefault="00443CA5">
            <w:pPr>
              <w:jc w:val="center"/>
            </w:pPr>
            <w:r>
              <w:t>Показатель</w:t>
            </w:r>
          </w:p>
        </w:tc>
        <w:tc>
          <w:tcPr>
            <w:tcW w:w="1701" w:type="dxa"/>
            <w:vMerge w:val="restart"/>
          </w:tcPr>
          <w:p w:rsidR="00262B1A" w:rsidRDefault="00443CA5">
            <w:pPr>
              <w:jc w:val="center"/>
            </w:pPr>
            <w:r>
              <w:t>Единица измерения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отчет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отчет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оценка</w:t>
            </w:r>
          </w:p>
        </w:tc>
        <w:tc>
          <w:tcPr>
            <w:tcW w:w="6662" w:type="dxa"/>
            <w:gridSpan w:val="6"/>
          </w:tcPr>
          <w:p w:rsidR="00262B1A" w:rsidRDefault="00443CA5">
            <w:pPr>
              <w:jc w:val="center"/>
            </w:pPr>
            <w:r>
              <w:t>прогноз</w:t>
            </w:r>
          </w:p>
        </w:tc>
      </w:tr>
      <w:tr w:rsidR="00262B1A">
        <w:trPr>
          <w:tblHeader/>
        </w:trPr>
        <w:tc>
          <w:tcPr>
            <w:tcW w:w="709" w:type="dxa"/>
            <w:vMerge/>
          </w:tcPr>
          <w:p w:rsidR="00262B1A" w:rsidRDefault="00262B1A">
            <w:pPr>
              <w:jc w:val="center"/>
            </w:pPr>
          </w:p>
        </w:tc>
        <w:tc>
          <w:tcPr>
            <w:tcW w:w="3119" w:type="dxa"/>
            <w:vMerge/>
          </w:tcPr>
          <w:p w:rsidR="00262B1A" w:rsidRDefault="00262B1A">
            <w:pPr>
              <w:jc w:val="both"/>
            </w:pPr>
          </w:p>
        </w:tc>
        <w:tc>
          <w:tcPr>
            <w:tcW w:w="1701" w:type="dxa"/>
            <w:vMerge/>
          </w:tcPr>
          <w:p w:rsidR="00262B1A" w:rsidRDefault="00262B1A">
            <w:pPr>
              <w:jc w:val="center"/>
            </w:pPr>
          </w:p>
        </w:tc>
        <w:tc>
          <w:tcPr>
            <w:tcW w:w="1020" w:type="dxa"/>
            <w:vMerge w:val="restart"/>
          </w:tcPr>
          <w:p w:rsidR="00262B1A" w:rsidRDefault="00443CA5">
            <w:pPr>
              <w:jc w:val="center"/>
            </w:pPr>
            <w:r>
              <w:t xml:space="preserve">2021 </w:t>
            </w:r>
          </w:p>
          <w:p w:rsidR="00262B1A" w:rsidRDefault="00443CA5">
            <w:pPr>
              <w:jc w:val="center"/>
            </w:pPr>
            <w:r>
              <w:t>год</w:t>
            </w:r>
          </w:p>
        </w:tc>
        <w:tc>
          <w:tcPr>
            <w:tcW w:w="997" w:type="dxa"/>
            <w:vMerge w:val="restart"/>
          </w:tcPr>
          <w:p w:rsidR="00262B1A" w:rsidRDefault="00443CA5">
            <w:pPr>
              <w:jc w:val="center"/>
            </w:pPr>
            <w:r>
              <w:t xml:space="preserve">2022 </w:t>
            </w:r>
          </w:p>
          <w:p w:rsidR="00262B1A" w:rsidRDefault="00443CA5">
            <w:pPr>
              <w:jc w:val="center"/>
            </w:pPr>
            <w:r>
              <w:t>год</w:t>
            </w:r>
          </w:p>
        </w:tc>
        <w:tc>
          <w:tcPr>
            <w:tcW w:w="1102" w:type="dxa"/>
            <w:vMerge w:val="restart"/>
          </w:tcPr>
          <w:p w:rsidR="00262B1A" w:rsidRDefault="00443CA5">
            <w:pPr>
              <w:jc w:val="center"/>
            </w:pPr>
            <w:r>
              <w:t>2023</w:t>
            </w:r>
          </w:p>
          <w:p w:rsidR="00262B1A" w:rsidRDefault="00443CA5">
            <w:pPr>
              <w:jc w:val="center"/>
            </w:pPr>
            <w:r>
              <w:t>год</w:t>
            </w:r>
          </w:p>
        </w:tc>
        <w:tc>
          <w:tcPr>
            <w:tcW w:w="2213" w:type="dxa"/>
            <w:gridSpan w:val="2"/>
          </w:tcPr>
          <w:p w:rsidR="00262B1A" w:rsidRDefault="00443CA5">
            <w:pPr>
              <w:jc w:val="center"/>
            </w:pPr>
            <w:r>
              <w:t>2024 год</w:t>
            </w:r>
          </w:p>
        </w:tc>
        <w:tc>
          <w:tcPr>
            <w:tcW w:w="2233" w:type="dxa"/>
            <w:gridSpan w:val="2"/>
          </w:tcPr>
          <w:p w:rsidR="00262B1A" w:rsidRDefault="00443CA5">
            <w:pPr>
              <w:jc w:val="center"/>
            </w:pPr>
            <w:r>
              <w:t>2025 год</w:t>
            </w:r>
          </w:p>
        </w:tc>
        <w:tc>
          <w:tcPr>
            <w:tcW w:w="2216" w:type="dxa"/>
            <w:gridSpan w:val="2"/>
          </w:tcPr>
          <w:p w:rsidR="00262B1A" w:rsidRDefault="00443CA5">
            <w:pPr>
              <w:jc w:val="center"/>
            </w:pPr>
            <w:r>
              <w:t>2026 год</w:t>
            </w:r>
          </w:p>
        </w:tc>
      </w:tr>
      <w:tr w:rsidR="00262B1A">
        <w:trPr>
          <w:tblHeader/>
        </w:trPr>
        <w:tc>
          <w:tcPr>
            <w:tcW w:w="709" w:type="dxa"/>
            <w:vMerge/>
          </w:tcPr>
          <w:p w:rsidR="00262B1A" w:rsidRDefault="00262B1A">
            <w:pPr>
              <w:jc w:val="center"/>
            </w:pPr>
          </w:p>
        </w:tc>
        <w:tc>
          <w:tcPr>
            <w:tcW w:w="3119" w:type="dxa"/>
            <w:vMerge/>
          </w:tcPr>
          <w:p w:rsidR="00262B1A" w:rsidRDefault="00262B1A">
            <w:pPr>
              <w:jc w:val="both"/>
            </w:pPr>
          </w:p>
        </w:tc>
        <w:tc>
          <w:tcPr>
            <w:tcW w:w="1701" w:type="dxa"/>
            <w:vMerge/>
          </w:tcPr>
          <w:p w:rsidR="00262B1A" w:rsidRDefault="00262B1A">
            <w:pPr>
              <w:jc w:val="center"/>
            </w:pPr>
          </w:p>
        </w:tc>
        <w:tc>
          <w:tcPr>
            <w:tcW w:w="1020" w:type="dxa"/>
            <w:vMerge/>
          </w:tcPr>
          <w:p w:rsidR="00262B1A" w:rsidRDefault="00262B1A">
            <w:pPr>
              <w:jc w:val="center"/>
            </w:pPr>
          </w:p>
        </w:tc>
        <w:tc>
          <w:tcPr>
            <w:tcW w:w="997" w:type="dxa"/>
            <w:vMerge/>
          </w:tcPr>
          <w:p w:rsidR="00262B1A" w:rsidRDefault="00262B1A">
            <w:pPr>
              <w:jc w:val="center"/>
            </w:pPr>
          </w:p>
        </w:tc>
        <w:tc>
          <w:tcPr>
            <w:tcW w:w="1102" w:type="dxa"/>
            <w:vMerge/>
          </w:tcPr>
          <w:p w:rsidR="00262B1A" w:rsidRDefault="00262B1A">
            <w:pPr>
              <w:jc w:val="center"/>
            </w:pP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консервативный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базовый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консервативный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базовый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консервативный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базовый</w:t>
            </w:r>
          </w:p>
        </w:tc>
      </w:tr>
      <w:tr w:rsidR="00262B1A">
        <w:trPr>
          <w:tblHeader/>
        </w:trPr>
        <w:tc>
          <w:tcPr>
            <w:tcW w:w="709" w:type="dxa"/>
          </w:tcPr>
          <w:p w:rsidR="00262B1A" w:rsidRDefault="00443CA5">
            <w:pPr>
              <w:jc w:val="center"/>
            </w:pPr>
            <w:r>
              <w:t>А</w:t>
            </w:r>
          </w:p>
        </w:tc>
        <w:tc>
          <w:tcPr>
            <w:tcW w:w="3119" w:type="dxa"/>
          </w:tcPr>
          <w:p w:rsidR="00262B1A" w:rsidRDefault="00443CA5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262B1A" w:rsidRDefault="00443CA5">
            <w:pPr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3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4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5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6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7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8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9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10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11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3119" w:type="dxa"/>
          </w:tcPr>
          <w:p w:rsidR="00262B1A" w:rsidRDefault="00443CA5">
            <w:pPr>
              <w:jc w:val="center"/>
            </w:pPr>
            <w:r>
              <w:t>Население</w:t>
            </w:r>
          </w:p>
        </w:tc>
        <w:tc>
          <w:tcPr>
            <w:tcW w:w="1701" w:type="dxa"/>
          </w:tcPr>
          <w:p w:rsidR="00262B1A" w:rsidRDefault="00262B1A">
            <w:pPr>
              <w:jc w:val="center"/>
            </w:pPr>
          </w:p>
        </w:tc>
        <w:tc>
          <w:tcPr>
            <w:tcW w:w="1020" w:type="dxa"/>
          </w:tcPr>
          <w:p w:rsidR="00262B1A" w:rsidRDefault="00262B1A">
            <w:pPr>
              <w:jc w:val="center"/>
            </w:pPr>
          </w:p>
        </w:tc>
        <w:tc>
          <w:tcPr>
            <w:tcW w:w="997" w:type="dxa"/>
          </w:tcPr>
          <w:p w:rsidR="00262B1A" w:rsidRDefault="00262B1A">
            <w:pPr>
              <w:jc w:val="center"/>
            </w:pPr>
          </w:p>
        </w:tc>
        <w:tc>
          <w:tcPr>
            <w:tcW w:w="1102" w:type="dxa"/>
          </w:tcPr>
          <w:p w:rsidR="00262B1A" w:rsidRDefault="00262B1A">
            <w:pPr>
              <w:jc w:val="center"/>
            </w:pPr>
          </w:p>
        </w:tc>
        <w:tc>
          <w:tcPr>
            <w:tcW w:w="1108" w:type="dxa"/>
          </w:tcPr>
          <w:p w:rsidR="00262B1A" w:rsidRDefault="00262B1A">
            <w:pPr>
              <w:jc w:val="center"/>
            </w:pPr>
          </w:p>
        </w:tc>
        <w:tc>
          <w:tcPr>
            <w:tcW w:w="1105" w:type="dxa"/>
          </w:tcPr>
          <w:p w:rsidR="00262B1A" w:rsidRDefault="00262B1A">
            <w:pPr>
              <w:jc w:val="center"/>
            </w:pPr>
          </w:p>
        </w:tc>
        <w:tc>
          <w:tcPr>
            <w:tcW w:w="1163" w:type="dxa"/>
          </w:tcPr>
          <w:p w:rsidR="00262B1A" w:rsidRDefault="00262B1A">
            <w:pPr>
              <w:jc w:val="center"/>
            </w:pPr>
          </w:p>
        </w:tc>
        <w:tc>
          <w:tcPr>
            <w:tcW w:w="1070" w:type="dxa"/>
          </w:tcPr>
          <w:p w:rsidR="00262B1A" w:rsidRDefault="00262B1A">
            <w:pPr>
              <w:jc w:val="center"/>
            </w:pPr>
          </w:p>
        </w:tc>
        <w:tc>
          <w:tcPr>
            <w:tcW w:w="1081" w:type="dxa"/>
          </w:tcPr>
          <w:p w:rsidR="00262B1A" w:rsidRDefault="00262B1A">
            <w:pPr>
              <w:jc w:val="center"/>
            </w:pPr>
          </w:p>
        </w:tc>
        <w:tc>
          <w:tcPr>
            <w:tcW w:w="1135" w:type="dxa"/>
          </w:tcPr>
          <w:p w:rsidR="00262B1A" w:rsidRDefault="00262B1A">
            <w:pPr>
              <w:jc w:val="center"/>
            </w:pP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119" w:type="dxa"/>
          </w:tcPr>
          <w:p w:rsidR="00262B1A" w:rsidRDefault="00443CA5">
            <w:pPr>
              <w:jc w:val="both"/>
            </w:pPr>
            <w:r>
              <w:rPr>
                <w:lang w:eastAsia="zh-CN"/>
              </w:rPr>
              <w:t xml:space="preserve">Численность населения </w:t>
            </w:r>
            <w:r>
              <w:rPr>
                <w:lang w:eastAsia="zh-CN"/>
              </w:rPr>
              <w:br/>
              <w:t>(в среднегодовом исчислении)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1694,95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1722,06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1736,12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1743,38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1744,73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1748,51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1749,66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1752,83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1753,95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2</w:t>
            </w:r>
          </w:p>
        </w:tc>
        <w:tc>
          <w:tcPr>
            <w:tcW w:w="3119" w:type="dxa"/>
          </w:tcPr>
          <w:p w:rsidR="00262B1A" w:rsidRDefault="00443CA5">
            <w:pPr>
              <w:jc w:val="both"/>
            </w:pPr>
            <w:r>
              <w:t>Численность населения трудоспособного возраста (на 1 января года)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1021,87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1054,40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1053,10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1051,20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1052,10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1049,14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1049,90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1047,11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1047,79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3</w:t>
            </w:r>
          </w:p>
        </w:tc>
        <w:tc>
          <w:tcPr>
            <w:tcW w:w="3119" w:type="dxa"/>
          </w:tcPr>
          <w:p w:rsidR="00262B1A" w:rsidRDefault="00443CA5">
            <w:pPr>
              <w:jc w:val="both"/>
            </w:pPr>
            <w:r>
              <w:t>Численность населения старше трудоспособного возраста (на 1 января года)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279,13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270,20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286,48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302,13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302,39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316,45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316,66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328,68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328,88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119" w:type="dxa"/>
          </w:tcPr>
          <w:p w:rsidR="00262B1A" w:rsidRDefault="00443CA5">
            <w:pPr>
              <w:jc w:val="both"/>
            </w:pPr>
            <w:r>
              <w:t>Ожидаемая продолжительность жизни при рождении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число лет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72,01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75,42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75,74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75,87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75,97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75,99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76,18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76,18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76,40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119" w:type="dxa"/>
          </w:tcPr>
          <w:p w:rsidR="00262B1A" w:rsidRDefault="00443CA5">
            <w:pPr>
              <w:jc w:val="both"/>
            </w:pPr>
            <w:r>
              <w:t>Общий коэффициент рождаемости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число родившихся живыми на 1000 человек населения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11,60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11,10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10,50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10,00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10,20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9,70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10,40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9,60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10,30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119" w:type="dxa"/>
          </w:tcPr>
          <w:p w:rsidR="00262B1A" w:rsidRDefault="00443CA5">
            <w:pPr>
              <w:jc w:val="both"/>
            </w:pPr>
            <w:r>
              <w:t>Суммарный коэффициент рождаемости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число детей на 1 женщину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1,75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1,67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1,67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1,67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1,70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1,62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1,67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1,63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1,68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119" w:type="dxa"/>
          </w:tcPr>
          <w:p w:rsidR="00262B1A" w:rsidRDefault="00443CA5">
            <w:pPr>
              <w:jc w:val="both"/>
            </w:pPr>
            <w:r>
              <w:t>Общий коэффициент смертности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число умерших на 1000 человек населения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8,50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6,50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6,50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6,50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6,40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6,40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6,30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6,30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6,20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119" w:type="dxa"/>
          </w:tcPr>
          <w:p w:rsidR="00262B1A" w:rsidRDefault="00443CA5">
            <w:pPr>
              <w:jc w:val="both"/>
            </w:pPr>
            <w:r>
              <w:t>Коэффициент естественного прироста населения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на 1000 человек населения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3,10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4,60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4,00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3,50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3,80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3,30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4,10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3,30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4,10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3119" w:type="dxa"/>
          </w:tcPr>
          <w:p w:rsidR="00262B1A" w:rsidRDefault="00443CA5">
            <w:pPr>
              <w:jc w:val="both"/>
            </w:pPr>
            <w:r>
              <w:t>Миграционный прирост (убыль)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9,33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8,69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13,50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10,20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11,40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8,70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9,80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8,20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9,30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3119" w:type="dxa"/>
          </w:tcPr>
          <w:p w:rsidR="00262B1A" w:rsidRDefault="00443CA5">
            <w:pPr>
              <w:jc w:val="center"/>
            </w:pPr>
            <w:r>
              <w:t>Валовой региональный продукт</w:t>
            </w:r>
          </w:p>
        </w:tc>
        <w:tc>
          <w:tcPr>
            <w:tcW w:w="1701" w:type="dxa"/>
          </w:tcPr>
          <w:p w:rsidR="00262B1A" w:rsidRDefault="00262B1A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262B1A">
            <w:pPr>
              <w:jc w:val="center"/>
              <w:rPr>
                <w:rFonts w:ascii="Arial CYR" w:hAnsi="Arial CYR"/>
                <w:color w:val="0000FF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262B1A">
            <w:pPr>
              <w:jc w:val="center"/>
              <w:rPr>
                <w:rFonts w:ascii="Arial CYR" w:hAnsi="Arial CYR"/>
                <w:color w:val="0000FF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262B1A">
            <w:pPr>
              <w:jc w:val="center"/>
              <w:rPr>
                <w:rFonts w:ascii="Arial CYR" w:hAnsi="Arial CYR"/>
                <w:color w:val="0000FF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B1A" w:rsidRDefault="00262B1A">
            <w:pPr>
              <w:jc w:val="center"/>
              <w:rPr>
                <w:rFonts w:ascii="Arial CYR" w:hAnsi="Arial CYR"/>
                <w:color w:val="0000FF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262B1A">
            <w:pPr>
              <w:jc w:val="center"/>
              <w:rPr>
                <w:rFonts w:ascii="Arial CYR" w:hAnsi="Arial CYR"/>
                <w:color w:val="0000FF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262B1A">
            <w:pPr>
              <w:jc w:val="center"/>
              <w:rPr>
                <w:rFonts w:ascii="Arial CYR" w:hAnsi="Arial CYR"/>
                <w:color w:val="0000FF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262B1A">
            <w:pPr>
              <w:jc w:val="center"/>
              <w:rPr>
                <w:rFonts w:ascii="Arial CYR" w:hAnsi="Arial CYR"/>
                <w:color w:val="0000FF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262B1A">
            <w:pPr>
              <w:jc w:val="center"/>
              <w:rPr>
                <w:rFonts w:ascii="Arial CYR" w:hAnsi="Arial CYR"/>
                <w:color w:val="0000FF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262B1A">
            <w:pPr>
              <w:jc w:val="center"/>
              <w:rPr>
                <w:rFonts w:ascii="Arial CYR" w:hAnsi="Arial CYR"/>
                <w:color w:val="0000FF"/>
              </w:rPr>
            </w:pP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Валовой региональный продукт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млрд</w:t>
            </w:r>
            <w:proofErr w:type="gramEnd"/>
            <w:r>
              <w:rPr>
                <w:lang w:eastAsia="zh-CN"/>
              </w:rPr>
              <w:t xml:space="preserve"> руб.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bCs/>
              </w:rPr>
            </w:pPr>
            <w:r>
              <w:rPr>
                <w:bCs/>
              </w:rPr>
              <w:t>5 651,90</w:t>
            </w:r>
          </w:p>
        </w:tc>
        <w:tc>
          <w:tcPr>
            <w:tcW w:w="997" w:type="dxa"/>
            <w:tcBorders>
              <w:top w:val="single" w:sz="8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bCs/>
              </w:rPr>
            </w:pPr>
            <w:r>
              <w:rPr>
                <w:bCs/>
              </w:rPr>
              <w:t>6 918,97</w:t>
            </w:r>
          </w:p>
        </w:tc>
        <w:tc>
          <w:tcPr>
            <w:tcW w:w="11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rPr>
                <w:bCs/>
              </w:rPr>
            </w:pPr>
            <w:r>
              <w:rPr>
                <w:bCs/>
              </w:rPr>
              <w:t xml:space="preserve">  6 799,37   </w:t>
            </w:r>
          </w:p>
        </w:tc>
        <w:tc>
          <w:tcPr>
            <w:tcW w:w="1108" w:type="dxa"/>
            <w:tcBorders>
              <w:top w:val="single" w:sz="8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rPr>
                <w:bCs/>
              </w:rPr>
            </w:pPr>
            <w:r>
              <w:rPr>
                <w:bCs/>
              </w:rPr>
              <w:t xml:space="preserve"> 7 561,27   </w:t>
            </w:r>
          </w:p>
        </w:tc>
        <w:tc>
          <w:tcPr>
            <w:tcW w:w="1105" w:type="dxa"/>
            <w:tcBorders>
              <w:top w:val="single" w:sz="8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rPr>
                <w:bCs/>
              </w:rPr>
            </w:pPr>
            <w:r>
              <w:rPr>
                <w:bCs/>
              </w:rPr>
              <w:t xml:space="preserve"> 8 002,32   </w:t>
            </w:r>
          </w:p>
        </w:tc>
        <w:tc>
          <w:tcPr>
            <w:tcW w:w="1163" w:type="dxa"/>
            <w:tcBorders>
              <w:top w:val="single" w:sz="8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rPr>
                <w:bCs/>
              </w:rPr>
            </w:pPr>
            <w:r>
              <w:rPr>
                <w:bCs/>
              </w:rPr>
              <w:t xml:space="preserve">  7 420,24   </w:t>
            </w:r>
          </w:p>
        </w:tc>
        <w:tc>
          <w:tcPr>
            <w:tcW w:w="1070" w:type="dxa"/>
            <w:tcBorders>
              <w:top w:val="single" w:sz="8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rPr>
                <w:bCs/>
              </w:rPr>
            </w:pPr>
            <w:r>
              <w:rPr>
                <w:bCs/>
              </w:rPr>
              <w:t xml:space="preserve">  8 023,06   </w:t>
            </w:r>
          </w:p>
        </w:tc>
        <w:tc>
          <w:tcPr>
            <w:tcW w:w="1081" w:type="dxa"/>
            <w:tcBorders>
              <w:top w:val="single" w:sz="8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rPr>
                <w:bCs/>
              </w:rPr>
            </w:pPr>
            <w:r>
              <w:rPr>
                <w:bCs/>
              </w:rPr>
              <w:t xml:space="preserve">  7 409,67   </w:t>
            </w:r>
          </w:p>
        </w:tc>
        <w:tc>
          <w:tcPr>
            <w:tcW w:w="1135" w:type="dxa"/>
            <w:tcBorders>
              <w:top w:val="single" w:sz="8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rPr>
                <w:bCs/>
              </w:rPr>
            </w:pPr>
            <w:r>
              <w:rPr>
                <w:bCs/>
              </w:rPr>
              <w:t xml:space="preserve">   8 136,35   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Индекс физического объема валового регионального продукта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процент к предыдущему </w:t>
            </w:r>
            <w:r>
              <w:rPr>
                <w:lang w:eastAsia="zh-CN"/>
              </w:rPr>
              <w:lastRenderedPageBreak/>
              <w:t>году в сопоставимых ценах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lastRenderedPageBreak/>
              <w:t>107,20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102,78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r>
              <w:t xml:space="preserve">    97,67   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r>
              <w:t xml:space="preserve">  100,11   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r>
              <w:t xml:space="preserve">   102,92   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r>
              <w:t xml:space="preserve">    99,85   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r>
              <w:t xml:space="preserve">   100,05   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r>
              <w:t xml:space="preserve">    99,89   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r>
              <w:t xml:space="preserve">    100,15   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rPr>
                <w:lang w:val="en-US"/>
              </w:rPr>
              <w:lastRenderedPageBreak/>
              <w:t>III</w:t>
            </w:r>
          </w:p>
        </w:tc>
        <w:tc>
          <w:tcPr>
            <w:tcW w:w="3119" w:type="dxa"/>
          </w:tcPr>
          <w:p w:rsidR="00262B1A" w:rsidRDefault="00443CA5">
            <w:pPr>
              <w:jc w:val="center"/>
            </w:pPr>
            <w:r>
              <w:t>Промышленное производство</w:t>
            </w:r>
          </w:p>
        </w:tc>
        <w:tc>
          <w:tcPr>
            <w:tcW w:w="1701" w:type="dxa"/>
          </w:tcPr>
          <w:p w:rsidR="00262B1A" w:rsidRDefault="00262B1A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262B1A">
            <w:pPr>
              <w:jc w:val="center"/>
            </w:pP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262B1A">
            <w:pPr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262B1A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262B1A">
            <w:pPr>
              <w:jc w:val="center"/>
            </w:pP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262B1A">
            <w:pPr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262B1A">
            <w:pPr>
              <w:jc w:val="center"/>
            </w:pP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262B1A">
            <w:pPr>
              <w:jc w:val="center"/>
            </w:pP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262B1A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262B1A">
            <w:pPr>
              <w:jc w:val="center"/>
            </w:pP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12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Объем отгруженных товаров собственного производства, выполненных работ и услуг собственными силами 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млрд</w:t>
            </w:r>
            <w:proofErr w:type="gramEnd"/>
            <w:r>
              <w:rPr>
                <w:lang w:eastAsia="zh-CN"/>
              </w:rPr>
              <w:t xml:space="preserve"> руб.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5 683,62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7 085,97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6 874,17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7 659,41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8 148,63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7 462,21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8 092,72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7 416,93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8 146,78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13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Индекс промышленного производства 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процент к предыдущему году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102,00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102,80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96,83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99,65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102,74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99,66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99,33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99,66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99,70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14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bCs/>
                <w:iCs/>
                <w:lang w:eastAsia="zh-CN"/>
              </w:rPr>
              <w:t xml:space="preserve"> Добыча полезных ископаемых (раздел В)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процент к предыдущему году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102,20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103,60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96,32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100,00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103,25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99,54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99,10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99,53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99,55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15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bCs/>
                <w:iCs/>
                <w:lang w:eastAsia="zh-CN"/>
              </w:rPr>
              <w:t>Обрабатывающие производства (раздел С)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процент к предыдущему году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100,30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99,70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98,49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97,38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100,25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100,16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100,24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100,18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100,28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16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Производство пищевых продуктов (10)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процент к предыдущему году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99,70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94,10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100,50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100,00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100,50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100,50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101,00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101,50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102,00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17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 (16)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процент к предыдущему году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105,30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112,90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101,00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101,00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101,50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101,50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102,00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102,00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103,00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18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Производство бумаги и бумажных изделий (17)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процент к предыдущему году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113,60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80,50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101,00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100,00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101,00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101,00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102,00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102,00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103,00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19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Деятельность полиграфическая и копирование носителей информации (18)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процент к предыдущему году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95,60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84,20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100,00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100,00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100,50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100,50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101,00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101,00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102,00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20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Производство кокса и </w:t>
            </w:r>
            <w:r>
              <w:rPr>
                <w:lang w:eastAsia="zh-CN"/>
              </w:rPr>
              <w:lastRenderedPageBreak/>
              <w:t>нефтепродуктов (19)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 xml:space="preserve">процент к </w:t>
            </w:r>
            <w:r>
              <w:rPr>
                <w:lang w:eastAsia="zh-CN"/>
              </w:rPr>
              <w:lastRenderedPageBreak/>
              <w:t>предыдущему году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lastRenderedPageBreak/>
              <w:t>100,10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98,80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98,21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97,01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100,10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100,00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100,00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lastRenderedPageBreak/>
              <w:t>21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Производство химических веществ и химических продуктов (20)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процент к предыдущему году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141,40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87,80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100,50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100,50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101,00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100,50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101,00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100,50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101,00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22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Производство металлургическое (24)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процент к предыдущему году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100,80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101,50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100,00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100,00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101,00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101,00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102,00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101,00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102,00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23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Производство готовых металлических изделий, кроме машин и оборудования (25)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процент к предыдущему году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126,60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134,20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100,00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100,00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101,00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101,00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102,00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101,00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102,00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24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Производство машин и оборудования, не включенных в другие группировки (28)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процент к предыдущему году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116,10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198,90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102,00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101,00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102,00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102,00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103,00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</w:pPr>
            <w:r>
              <w:t>103,00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104,00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25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Производство автотранспортных средств, прицепов и полуприцепов (29)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процент к предыдущему году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108,00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88,00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100,00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100,00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101,00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100,50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101,50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101,00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102,00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26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Производство мебели (31)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процент к предыдущему году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117,10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114,20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100,00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100,00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101,00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101,00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102,00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101,00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102,00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27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Ремонт и монтаж машин и оборудования (33)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процент к предыдущему году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96,60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116,40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102,00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101,00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102,00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102,00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103,00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102,00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103,00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28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bCs/>
                <w:iCs/>
                <w:lang w:eastAsia="zh-CN"/>
              </w:rPr>
              <w:t>Обеспечение электрической энергией, газом и паром; кондиционирование воздуха (раздел D)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процент к предыдущему году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107,60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102,20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r>
              <w:t xml:space="preserve">   101,26   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r>
              <w:t xml:space="preserve">    101,02   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r>
              <w:t xml:space="preserve">    101,40   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r>
              <w:t xml:space="preserve">     100,45   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r>
              <w:t xml:space="preserve">   100,96   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r>
              <w:t xml:space="preserve">    100,35   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r>
              <w:t xml:space="preserve">    100,86   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29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bCs/>
                <w:iCs/>
                <w:lang w:eastAsia="zh-CN"/>
              </w:rPr>
              <w:t>Водоснабжение; водоотведение, организация сбора и утилизации отходов, деятельность по ликвидации загрязнений (раздел Е)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процент к предыдущему году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104,50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116,10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102,04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98,01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100,11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100,00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100,58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100,00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100,60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30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Потребление электроэнергии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млн</w:t>
            </w:r>
            <w:proofErr w:type="gramEnd"/>
            <w:r>
              <w:rPr>
                <w:lang w:eastAsia="zh-CN"/>
              </w:rPr>
              <w:t xml:space="preserve"> </w:t>
            </w:r>
            <w:proofErr w:type="spellStart"/>
            <w:r>
              <w:rPr>
                <w:lang w:eastAsia="zh-CN"/>
              </w:rPr>
              <w:t>кВт.ч</w:t>
            </w:r>
            <w:proofErr w:type="spellEnd"/>
            <w:r>
              <w:rPr>
                <w:lang w:eastAsia="zh-CN"/>
              </w:rPr>
              <w:t>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63 608,40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66838,8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67 540,0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70 297,0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70 297,0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71 238,0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71 238,0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71 996,0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71 996,0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rPr>
                <w:lang w:val="en-US"/>
              </w:rPr>
              <w:lastRenderedPageBreak/>
              <w:t>IV</w:t>
            </w:r>
          </w:p>
        </w:tc>
        <w:tc>
          <w:tcPr>
            <w:tcW w:w="3119" w:type="dxa"/>
          </w:tcPr>
          <w:p w:rsidR="00262B1A" w:rsidRDefault="00443CA5">
            <w:pPr>
              <w:jc w:val="center"/>
            </w:pPr>
            <w:r>
              <w:t>Сельское хозяйство</w:t>
            </w:r>
          </w:p>
        </w:tc>
        <w:tc>
          <w:tcPr>
            <w:tcW w:w="1701" w:type="dxa"/>
          </w:tcPr>
          <w:p w:rsidR="00262B1A" w:rsidRDefault="00262B1A">
            <w:pPr>
              <w:jc w:val="center"/>
            </w:pPr>
          </w:p>
        </w:tc>
        <w:tc>
          <w:tcPr>
            <w:tcW w:w="1020" w:type="dxa"/>
          </w:tcPr>
          <w:p w:rsidR="00262B1A" w:rsidRDefault="00262B1A">
            <w:pPr>
              <w:jc w:val="center"/>
            </w:pPr>
          </w:p>
        </w:tc>
        <w:tc>
          <w:tcPr>
            <w:tcW w:w="997" w:type="dxa"/>
          </w:tcPr>
          <w:p w:rsidR="00262B1A" w:rsidRDefault="00262B1A">
            <w:pPr>
              <w:jc w:val="center"/>
            </w:pPr>
          </w:p>
        </w:tc>
        <w:tc>
          <w:tcPr>
            <w:tcW w:w="1102" w:type="dxa"/>
          </w:tcPr>
          <w:p w:rsidR="00262B1A" w:rsidRDefault="00262B1A">
            <w:pPr>
              <w:jc w:val="center"/>
            </w:pPr>
          </w:p>
        </w:tc>
        <w:tc>
          <w:tcPr>
            <w:tcW w:w="1108" w:type="dxa"/>
          </w:tcPr>
          <w:p w:rsidR="00262B1A" w:rsidRDefault="00262B1A">
            <w:pPr>
              <w:jc w:val="center"/>
            </w:pPr>
          </w:p>
        </w:tc>
        <w:tc>
          <w:tcPr>
            <w:tcW w:w="1105" w:type="dxa"/>
          </w:tcPr>
          <w:p w:rsidR="00262B1A" w:rsidRDefault="00262B1A">
            <w:pPr>
              <w:jc w:val="center"/>
            </w:pPr>
          </w:p>
        </w:tc>
        <w:tc>
          <w:tcPr>
            <w:tcW w:w="1163" w:type="dxa"/>
          </w:tcPr>
          <w:p w:rsidR="00262B1A" w:rsidRDefault="00262B1A">
            <w:pPr>
              <w:jc w:val="center"/>
            </w:pPr>
          </w:p>
        </w:tc>
        <w:tc>
          <w:tcPr>
            <w:tcW w:w="1070" w:type="dxa"/>
          </w:tcPr>
          <w:p w:rsidR="00262B1A" w:rsidRDefault="00262B1A">
            <w:pPr>
              <w:jc w:val="center"/>
            </w:pPr>
          </w:p>
        </w:tc>
        <w:tc>
          <w:tcPr>
            <w:tcW w:w="1081" w:type="dxa"/>
          </w:tcPr>
          <w:p w:rsidR="00262B1A" w:rsidRDefault="00262B1A">
            <w:pPr>
              <w:jc w:val="center"/>
            </w:pPr>
          </w:p>
        </w:tc>
        <w:tc>
          <w:tcPr>
            <w:tcW w:w="1135" w:type="dxa"/>
          </w:tcPr>
          <w:p w:rsidR="00262B1A" w:rsidRDefault="00262B1A">
            <w:pPr>
              <w:jc w:val="center"/>
            </w:pP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31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Продукция сельского хозяйства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млрд</w:t>
            </w:r>
            <w:proofErr w:type="gramEnd"/>
            <w:r>
              <w:rPr>
                <w:lang w:eastAsia="zh-CN"/>
              </w:rPr>
              <w:t xml:space="preserve"> руб.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bCs/>
              </w:rPr>
            </w:pPr>
            <w:r>
              <w:rPr>
                <w:bCs/>
              </w:rPr>
              <w:t>8,60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bCs/>
              </w:rPr>
            </w:pPr>
            <w:r>
              <w:rPr>
                <w:bCs/>
              </w:rPr>
              <w:t>8,33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bCs/>
              </w:rPr>
            </w:pPr>
            <w:r>
              <w:rPr>
                <w:bCs/>
              </w:rPr>
              <w:t>8,38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bCs/>
              </w:rPr>
            </w:pPr>
            <w:r>
              <w:rPr>
                <w:bCs/>
              </w:rPr>
              <w:t>8,44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bCs/>
              </w:rPr>
            </w:pPr>
            <w:r>
              <w:rPr>
                <w:bCs/>
              </w:rPr>
              <w:t>8,56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bCs/>
              </w:rPr>
            </w:pPr>
            <w:r>
              <w:rPr>
                <w:bCs/>
              </w:rPr>
              <w:t>8,53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bCs/>
              </w:rPr>
            </w:pPr>
            <w:r>
              <w:rPr>
                <w:bCs/>
              </w:rPr>
              <w:t>8,72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bCs/>
              </w:rPr>
            </w:pPr>
            <w:r>
              <w:rPr>
                <w:bCs/>
              </w:rPr>
              <w:t>8,65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bCs/>
              </w:rPr>
            </w:pPr>
            <w:r>
              <w:rPr>
                <w:bCs/>
              </w:rPr>
              <w:t>8,89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32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Индекс производства продукции сельского хозяйства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процент к предыдущему году в сопоставимых ценах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bCs/>
              </w:rPr>
            </w:pPr>
            <w:r>
              <w:rPr>
                <w:bCs/>
              </w:rPr>
              <w:t>85,80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bCs/>
              </w:rPr>
            </w:pPr>
            <w:r>
              <w:rPr>
                <w:bCs/>
              </w:rPr>
              <w:t>92,30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62B1A" w:rsidRDefault="00443CA5">
            <w:pPr>
              <w:jc w:val="center"/>
              <w:rPr>
                <w:bCs/>
              </w:rPr>
            </w:pPr>
            <w:r>
              <w:rPr>
                <w:bCs/>
              </w:rPr>
              <w:t>100,08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bCs/>
              </w:rPr>
            </w:pPr>
            <w:r>
              <w:rPr>
                <w:bCs/>
              </w:rPr>
              <w:t>100,15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bCs/>
              </w:rPr>
            </w:pPr>
            <w:r>
              <w:rPr>
                <w:bCs/>
              </w:rPr>
              <w:t>101,71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bCs/>
              </w:rPr>
            </w:pPr>
            <w:r>
              <w:rPr>
                <w:bCs/>
              </w:rPr>
              <w:t>100,59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bCs/>
              </w:rPr>
            </w:pPr>
            <w:r>
              <w:rPr>
                <w:bCs/>
              </w:rPr>
              <w:t>101,42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bCs/>
              </w:rPr>
            </w:pPr>
            <w:r>
              <w:rPr>
                <w:bCs/>
              </w:rPr>
              <w:t>100,92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bCs/>
              </w:rPr>
            </w:pPr>
            <w:r>
              <w:rPr>
                <w:bCs/>
              </w:rPr>
              <w:t>101,57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rPr>
                <w:lang w:val="en-US"/>
              </w:rPr>
              <w:t>V</w:t>
            </w:r>
          </w:p>
        </w:tc>
        <w:tc>
          <w:tcPr>
            <w:tcW w:w="3119" w:type="dxa"/>
          </w:tcPr>
          <w:p w:rsidR="00262B1A" w:rsidRDefault="00443CA5">
            <w:pPr>
              <w:jc w:val="center"/>
            </w:pPr>
            <w:r>
              <w:t>Строительство</w:t>
            </w:r>
          </w:p>
        </w:tc>
        <w:tc>
          <w:tcPr>
            <w:tcW w:w="1701" w:type="dxa"/>
          </w:tcPr>
          <w:p w:rsidR="00262B1A" w:rsidRDefault="00262B1A">
            <w:pPr>
              <w:jc w:val="center"/>
            </w:pPr>
          </w:p>
        </w:tc>
        <w:tc>
          <w:tcPr>
            <w:tcW w:w="1020" w:type="dxa"/>
          </w:tcPr>
          <w:p w:rsidR="00262B1A" w:rsidRDefault="00262B1A">
            <w:pPr>
              <w:jc w:val="center"/>
            </w:pPr>
          </w:p>
        </w:tc>
        <w:tc>
          <w:tcPr>
            <w:tcW w:w="997" w:type="dxa"/>
          </w:tcPr>
          <w:p w:rsidR="00262B1A" w:rsidRDefault="00262B1A">
            <w:pPr>
              <w:jc w:val="center"/>
            </w:pPr>
          </w:p>
        </w:tc>
        <w:tc>
          <w:tcPr>
            <w:tcW w:w="1102" w:type="dxa"/>
          </w:tcPr>
          <w:p w:rsidR="00262B1A" w:rsidRDefault="00262B1A">
            <w:pPr>
              <w:jc w:val="center"/>
            </w:pPr>
          </w:p>
        </w:tc>
        <w:tc>
          <w:tcPr>
            <w:tcW w:w="1108" w:type="dxa"/>
          </w:tcPr>
          <w:p w:rsidR="00262B1A" w:rsidRDefault="00262B1A">
            <w:pPr>
              <w:jc w:val="center"/>
            </w:pPr>
          </w:p>
        </w:tc>
        <w:tc>
          <w:tcPr>
            <w:tcW w:w="1105" w:type="dxa"/>
          </w:tcPr>
          <w:p w:rsidR="00262B1A" w:rsidRDefault="00262B1A">
            <w:pPr>
              <w:jc w:val="center"/>
            </w:pPr>
          </w:p>
        </w:tc>
        <w:tc>
          <w:tcPr>
            <w:tcW w:w="1163" w:type="dxa"/>
          </w:tcPr>
          <w:p w:rsidR="00262B1A" w:rsidRDefault="00262B1A">
            <w:pPr>
              <w:jc w:val="center"/>
            </w:pPr>
          </w:p>
        </w:tc>
        <w:tc>
          <w:tcPr>
            <w:tcW w:w="1070" w:type="dxa"/>
          </w:tcPr>
          <w:p w:rsidR="00262B1A" w:rsidRDefault="00262B1A">
            <w:pPr>
              <w:jc w:val="center"/>
            </w:pPr>
          </w:p>
        </w:tc>
        <w:tc>
          <w:tcPr>
            <w:tcW w:w="1081" w:type="dxa"/>
          </w:tcPr>
          <w:p w:rsidR="00262B1A" w:rsidRDefault="00262B1A">
            <w:pPr>
              <w:jc w:val="center"/>
            </w:pPr>
          </w:p>
        </w:tc>
        <w:tc>
          <w:tcPr>
            <w:tcW w:w="1135" w:type="dxa"/>
          </w:tcPr>
          <w:p w:rsidR="00262B1A" w:rsidRDefault="00262B1A">
            <w:pPr>
              <w:jc w:val="center"/>
            </w:pP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33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Объем работ, выполненных по виду деятельности "Строительство"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в ценах соответствующих лет; </w:t>
            </w:r>
            <w:proofErr w:type="gramStart"/>
            <w:r>
              <w:rPr>
                <w:lang w:eastAsia="zh-CN"/>
              </w:rPr>
              <w:t>млрд</w:t>
            </w:r>
            <w:proofErr w:type="gramEnd"/>
            <w:r>
              <w:rPr>
                <w:lang w:eastAsia="zh-CN"/>
              </w:rPr>
              <w:t xml:space="preserve"> руб.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400,90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414,33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442,74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467,09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476,50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484,38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510,39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503,27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544,60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34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процент к предыдущему году в сопоставимых ценах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103,80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94,50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101,00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100,00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102,50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100,00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102,50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100,00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102,50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35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Ввод в действие жилых домов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тыс. кв. м общей площади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898,18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877,84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950,00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700,00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1013,00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700,00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1013,00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700,00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1013,00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rPr>
                <w:lang w:val="en-US"/>
              </w:rPr>
              <w:t>VI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bCs/>
                <w:lang w:eastAsia="zh-CN"/>
              </w:rPr>
              <w:t>Торговля и услуги населению</w:t>
            </w:r>
          </w:p>
        </w:tc>
        <w:tc>
          <w:tcPr>
            <w:tcW w:w="1701" w:type="dxa"/>
            <w:shd w:val="clear" w:color="auto" w:fill="auto"/>
          </w:tcPr>
          <w:p w:rsidR="00262B1A" w:rsidRDefault="00262B1A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020" w:type="dxa"/>
          </w:tcPr>
          <w:p w:rsidR="00262B1A" w:rsidRDefault="00262B1A">
            <w:pPr>
              <w:jc w:val="center"/>
            </w:pPr>
          </w:p>
        </w:tc>
        <w:tc>
          <w:tcPr>
            <w:tcW w:w="997" w:type="dxa"/>
          </w:tcPr>
          <w:p w:rsidR="00262B1A" w:rsidRDefault="00262B1A">
            <w:pPr>
              <w:jc w:val="center"/>
            </w:pPr>
          </w:p>
        </w:tc>
        <w:tc>
          <w:tcPr>
            <w:tcW w:w="1102" w:type="dxa"/>
          </w:tcPr>
          <w:p w:rsidR="00262B1A" w:rsidRDefault="00262B1A">
            <w:pPr>
              <w:jc w:val="center"/>
            </w:pPr>
          </w:p>
        </w:tc>
        <w:tc>
          <w:tcPr>
            <w:tcW w:w="1108" w:type="dxa"/>
          </w:tcPr>
          <w:p w:rsidR="00262B1A" w:rsidRDefault="00262B1A">
            <w:pPr>
              <w:jc w:val="center"/>
            </w:pPr>
          </w:p>
        </w:tc>
        <w:tc>
          <w:tcPr>
            <w:tcW w:w="1105" w:type="dxa"/>
          </w:tcPr>
          <w:p w:rsidR="00262B1A" w:rsidRDefault="00262B1A">
            <w:pPr>
              <w:jc w:val="center"/>
            </w:pPr>
          </w:p>
        </w:tc>
        <w:tc>
          <w:tcPr>
            <w:tcW w:w="1163" w:type="dxa"/>
          </w:tcPr>
          <w:p w:rsidR="00262B1A" w:rsidRDefault="00262B1A">
            <w:pPr>
              <w:jc w:val="center"/>
            </w:pPr>
          </w:p>
        </w:tc>
        <w:tc>
          <w:tcPr>
            <w:tcW w:w="1070" w:type="dxa"/>
          </w:tcPr>
          <w:p w:rsidR="00262B1A" w:rsidRDefault="00262B1A">
            <w:pPr>
              <w:jc w:val="center"/>
            </w:pPr>
          </w:p>
        </w:tc>
        <w:tc>
          <w:tcPr>
            <w:tcW w:w="1081" w:type="dxa"/>
          </w:tcPr>
          <w:p w:rsidR="00262B1A" w:rsidRDefault="00262B1A">
            <w:pPr>
              <w:jc w:val="center"/>
            </w:pPr>
          </w:p>
        </w:tc>
        <w:tc>
          <w:tcPr>
            <w:tcW w:w="1135" w:type="dxa"/>
          </w:tcPr>
          <w:p w:rsidR="00262B1A" w:rsidRDefault="00262B1A">
            <w:pPr>
              <w:jc w:val="center"/>
            </w:pP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36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Индекс потребительских цен на товары и услуги, на конец года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процент к декабрю предыдущего года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105,5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107,1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103,8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105,4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104,0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103,6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104,0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104,0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104,0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37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Индекс потребительских цен на товары и услуги, в среднем за год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процент </w:t>
            </w:r>
            <w:proofErr w:type="gramStart"/>
            <w:r>
              <w:rPr>
                <w:lang w:eastAsia="zh-CN"/>
              </w:rPr>
              <w:t>г</w:t>
            </w:r>
            <w:proofErr w:type="gramEnd"/>
            <w:r>
              <w:rPr>
                <w:lang w:eastAsia="zh-CN"/>
              </w:rPr>
              <w:t>/г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104,6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108,6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102,2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106,2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105,0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104,0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104,2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103,9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104,0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38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Оборот розничной торговли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млрд</w:t>
            </w:r>
            <w:proofErr w:type="gramEnd"/>
            <w:r>
              <w:rPr>
                <w:lang w:eastAsia="zh-CN"/>
              </w:rPr>
              <w:t xml:space="preserve"> руб.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489,80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509,20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540,62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562,41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568,31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582,69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595,62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603,96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623,27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39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Индекс физического объема оборота розничной торговли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процент к предыдущему году в сопоставимых ценах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107,10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94,70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105,96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100,51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101,76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100,69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101,65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100,73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101,50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40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Объем платных услуг населению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млрд</w:t>
            </w:r>
            <w:proofErr w:type="gramEnd"/>
            <w:r>
              <w:rPr>
                <w:lang w:eastAsia="zh-CN"/>
              </w:rPr>
              <w:t xml:space="preserve"> руб.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133,69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147,38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163,53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174,49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177,90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185,44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192,52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196,32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206,84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41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Индекс физического объема </w:t>
            </w:r>
            <w:r>
              <w:rPr>
                <w:lang w:eastAsia="zh-CN"/>
              </w:rPr>
              <w:lastRenderedPageBreak/>
              <w:t>платных услуг населению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 xml:space="preserve">процент к </w:t>
            </w:r>
            <w:r>
              <w:rPr>
                <w:lang w:eastAsia="zh-CN"/>
              </w:rPr>
              <w:lastRenderedPageBreak/>
              <w:t>предыдущему году в сопоставимых ценах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lastRenderedPageBreak/>
              <w:t>119,20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103,90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102,64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100,95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103,12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101,02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103,07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101,11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102,51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rPr>
                <w:lang w:val="en-US"/>
              </w:rPr>
              <w:lastRenderedPageBreak/>
              <w:t>VIII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Малое и среднее предпринимательство, включая </w:t>
            </w:r>
            <w:proofErr w:type="spellStart"/>
            <w:r>
              <w:rPr>
                <w:lang w:eastAsia="zh-CN"/>
              </w:rPr>
              <w:t>микропредприятия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262B1A" w:rsidRDefault="00262B1A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020" w:type="dxa"/>
          </w:tcPr>
          <w:p w:rsidR="00262B1A" w:rsidRDefault="00262B1A">
            <w:pPr>
              <w:jc w:val="center"/>
            </w:pPr>
          </w:p>
        </w:tc>
        <w:tc>
          <w:tcPr>
            <w:tcW w:w="997" w:type="dxa"/>
          </w:tcPr>
          <w:p w:rsidR="00262B1A" w:rsidRDefault="00262B1A">
            <w:pPr>
              <w:jc w:val="center"/>
            </w:pPr>
          </w:p>
        </w:tc>
        <w:tc>
          <w:tcPr>
            <w:tcW w:w="1102" w:type="dxa"/>
          </w:tcPr>
          <w:p w:rsidR="00262B1A" w:rsidRDefault="00262B1A">
            <w:pPr>
              <w:jc w:val="center"/>
            </w:pPr>
          </w:p>
        </w:tc>
        <w:tc>
          <w:tcPr>
            <w:tcW w:w="1108" w:type="dxa"/>
          </w:tcPr>
          <w:p w:rsidR="00262B1A" w:rsidRDefault="00262B1A">
            <w:pPr>
              <w:jc w:val="center"/>
            </w:pPr>
          </w:p>
        </w:tc>
        <w:tc>
          <w:tcPr>
            <w:tcW w:w="1105" w:type="dxa"/>
          </w:tcPr>
          <w:p w:rsidR="00262B1A" w:rsidRDefault="00262B1A">
            <w:pPr>
              <w:jc w:val="center"/>
            </w:pPr>
          </w:p>
        </w:tc>
        <w:tc>
          <w:tcPr>
            <w:tcW w:w="1163" w:type="dxa"/>
          </w:tcPr>
          <w:p w:rsidR="00262B1A" w:rsidRDefault="00262B1A">
            <w:pPr>
              <w:jc w:val="center"/>
            </w:pPr>
          </w:p>
        </w:tc>
        <w:tc>
          <w:tcPr>
            <w:tcW w:w="1070" w:type="dxa"/>
          </w:tcPr>
          <w:p w:rsidR="00262B1A" w:rsidRDefault="00262B1A">
            <w:pPr>
              <w:jc w:val="center"/>
            </w:pPr>
          </w:p>
        </w:tc>
        <w:tc>
          <w:tcPr>
            <w:tcW w:w="1081" w:type="dxa"/>
          </w:tcPr>
          <w:p w:rsidR="00262B1A" w:rsidRDefault="00262B1A">
            <w:pPr>
              <w:jc w:val="center"/>
            </w:pPr>
          </w:p>
        </w:tc>
        <w:tc>
          <w:tcPr>
            <w:tcW w:w="1135" w:type="dxa"/>
          </w:tcPr>
          <w:p w:rsidR="00262B1A" w:rsidRDefault="00262B1A">
            <w:pPr>
              <w:jc w:val="center"/>
            </w:pP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42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Количество малых и средних предприятий, включая </w:t>
            </w:r>
            <w:proofErr w:type="spellStart"/>
            <w:r>
              <w:rPr>
                <w:lang w:eastAsia="zh-CN"/>
              </w:rPr>
              <w:t>микропредприятия</w:t>
            </w:r>
            <w:proofErr w:type="spellEnd"/>
            <w:r>
              <w:rPr>
                <w:lang w:eastAsia="zh-CN"/>
              </w:rPr>
              <w:t xml:space="preserve"> (на конец года)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единиц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19040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18348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17718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17807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17966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18074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18236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18363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18527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43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Среднесписочная численность работников на предприятиях малого и среднего предпринимательства (включая </w:t>
            </w:r>
            <w:proofErr w:type="spellStart"/>
            <w:r>
              <w:rPr>
                <w:lang w:eastAsia="zh-CN"/>
              </w:rPr>
              <w:t>микропредприятия</w:t>
            </w:r>
            <w:proofErr w:type="spellEnd"/>
            <w:r>
              <w:rPr>
                <w:lang w:eastAsia="zh-CN"/>
              </w:rPr>
              <w:t>) (без внешних совместителей)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123,67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123,03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121,60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121,70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122,60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121,80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123,70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122,00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124,40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44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Оборот малых и средних предприятий, включая </w:t>
            </w:r>
            <w:proofErr w:type="spellStart"/>
            <w:r>
              <w:rPr>
                <w:lang w:eastAsia="zh-CN"/>
              </w:rPr>
              <w:t>микропредприятия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млрд</w:t>
            </w:r>
            <w:proofErr w:type="gramEnd"/>
            <w:r>
              <w:rPr>
                <w:lang w:eastAsia="zh-CN"/>
              </w:rPr>
              <w:t xml:space="preserve"> руб.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517,29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586,06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627,10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637,45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671,00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647,97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717,97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658,66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768,22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IX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Инвестиции</w:t>
            </w:r>
          </w:p>
        </w:tc>
        <w:tc>
          <w:tcPr>
            <w:tcW w:w="1701" w:type="dxa"/>
            <w:shd w:val="clear" w:color="auto" w:fill="auto"/>
          </w:tcPr>
          <w:p w:rsidR="00262B1A" w:rsidRDefault="00262B1A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020" w:type="dxa"/>
          </w:tcPr>
          <w:p w:rsidR="00262B1A" w:rsidRDefault="00262B1A">
            <w:pPr>
              <w:jc w:val="center"/>
            </w:pPr>
          </w:p>
        </w:tc>
        <w:tc>
          <w:tcPr>
            <w:tcW w:w="997" w:type="dxa"/>
          </w:tcPr>
          <w:p w:rsidR="00262B1A" w:rsidRDefault="00262B1A">
            <w:pPr>
              <w:jc w:val="center"/>
            </w:pPr>
          </w:p>
        </w:tc>
        <w:tc>
          <w:tcPr>
            <w:tcW w:w="1102" w:type="dxa"/>
          </w:tcPr>
          <w:p w:rsidR="00262B1A" w:rsidRDefault="00262B1A">
            <w:pPr>
              <w:jc w:val="center"/>
            </w:pPr>
          </w:p>
        </w:tc>
        <w:tc>
          <w:tcPr>
            <w:tcW w:w="1108" w:type="dxa"/>
          </w:tcPr>
          <w:p w:rsidR="00262B1A" w:rsidRDefault="00262B1A">
            <w:pPr>
              <w:jc w:val="center"/>
            </w:pPr>
          </w:p>
        </w:tc>
        <w:tc>
          <w:tcPr>
            <w:tcW w:w="1105" w:type="dxa"/>
          </w:tcPr>
          <w:p w:rsidR="00262B1A" w:rsidRDefault="00262B1A">
            <w:pPr>
              <w:jc w:val="center"/>
            </w:pPr>
          </w:p>
        </w:tc>
        <w:tc>
          <w:tcPr>
            <w:tcW w:w="1163" w:type="dxa"/>
          </w:tcPr>
          <w:p w:rsidR="00262B1A" w:rsidRDefault="00262B1A">
            <w:pPr>
              <w:jc w:val="center"/>
            </w:pPr>
          </w:p>
        </w:tc>
        <w:tc>
          <w:tcPr>
            <w:tcW w:w="1070" w:type="dxa"/>
          </w:tcPr>
          <w:p w:rsidR="00262B1A" w:rsidRDefault="00262B1A">
            <w:pPr>
              <w:jc w:val="center"/>
            </w:pPr>
          </w:p>
        </w:tc>
        <w:tc>
          <w:tcPr>
            <w:tcW w:w="1081" w:type="dxa"/>
          </w:tcPr>
          <w:p w:rsidR="00262B1A" w:rsidRDefault="00262B1A">
            <w:pPr>
              <w:jc w:val="center"/>
            </w:pPr>
          </w:p>
        </w:tc>
        <w:tc>
          <w:tcPr>
            <w:tcW w:w="1135" w:type="dxa"/>
          </w:tcPr>
          <w:p w:rsidR="00262B1A" w:rsidRDefault="00262B1A">
            <w:pPr>
              <w:jc w:val="center"/>
            </w:pP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45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Инвестиции в основной капитал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млрд</w:t>
            </w:r>
            <w:proofErr w:type="gramEnd"/>
            <w:r>
              <w:rPr>
                <w:lang w:eastAsia="zh-CN"/>
              </w:rPr>
              <w:t xml:space="preserve"> руб.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1056,86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1329,38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1429,79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1451,49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1470,60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1475,65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1515,72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1500,85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1564,06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46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Индекс физического объема инвестиций в основной капитал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процент к предыдущему году в сопоставимых ценах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101,00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110,30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103,95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100,02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100,35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100,16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100,55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100,20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100,67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47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Удельный вес инвестиций в основной капитал в валовом региональном продукте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%</w:t>
            </w:r>
          </w:p>
        </w:tc>
        <w:tc>
          <w:tcPr>
            <w:tcW w:w="102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18,70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19,21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21,02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19,19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18,37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19,88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18,89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20,21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19,22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48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bCs/>
                <w:iCs/>
                <w:lang w:eastAsia="zh-CN"/>
              </w:rPr>
              <w:t xml:space="preserve">Инвестиции в основной капитал по источникам финансирования (без субъектов малого и среднего </w:t>
            </w:r>
            <w:r>
              <w:rPr>
                <w:bCs/>
                <w:iCs/>
                <w:lang w:eastAsia="zh-CN"/>
              </w:rPr>
              <w:lastRenderedPageBreak/>
              <w:t>предпринимательства и объема инвестиций, не наблюдаемых прямыми статистическими методами)</w:t>
            </w:r>
          </w:p>
        </w:tc>
        <w:tc>
          <w:tcPr>
            <w:tcW w:w="1701" w:type="dxa"/>
            <w:shd w:val="clear" w:color="auto" w:fill="auto"/>
          </w:tcPr>
          <w:p w:rsidR="00262B1A" w:rsidRDefault="00262B1A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262B1A" w:rsidRDefault="00262B1A">
            <w:pPr>
              <w:jc w:val="center"/>
            </w:pPr>
          </w:p>
        </w:tc>
        <w:tc>
          <w:tcPr>
            <w:tcW w:w="997" w:type="dxa"/>
            <w:tcBorders>
              <w:top w:val="single" w:sz="4" w:space="0" w:color="auto"/>
            </w:tcBorders>
          </w:tcPr>
          <w:p w:rsidR="00262B1A" w:rsidRDefault="00262B1A">
            <w:pPr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</w:tcBorders>
          </w:tcPr>
          <w:p w:rsidR="00262B1A" w:rsidRDefault="00262B1A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</w:tcBorders>
          </w:tcPr>
          <w:p w:rsidR="00262B1A" w:rsidRDefault="00262B1A">
            <w:pPr>
              <w:jc w:val="center"/>
            </w:pPr>
          </w:p>
        </w:tc>
        <w:tc>
          <w:tcPr>
            <w:tcW w:w="1105" w:type="dxa"/>
            <w:tcBorders>
              <w:top w:val="single" w:sz="4" w:space="0" w:color="auto"/>
            </w:tcBorders>
          </w:tcPr>
          <w:p w:rsidR="00262B1A" w:rsidRDefault="00262B1A">
            <w:pPr>
              <w:jc w:val="center"/>
            </w:pPr>
          </w:p>
        </w:tc>
        <w:tc>
          <w:tcPr>
            <w:tcW w:w="1163" w:type="dxa"/>
            <w:tcBorders>
              <w:top w:val="single" w:sz="4" w:space="0" w:color="auto"/>
            </w:tcBorders>
          </w:tcPr>
          <w:p w:rsidR="00262B1A" w:rsidRDefault="00262B1A">
            <w:pPr>
              <w:jc w:val="center"/>
            </w:pPr>
          </w:p>
        </w:tc>
        <w:tc>
          <w:tcPr>
            <w:tcW w:w="1070" w:type="dxa"/>
            <w:tcBorders>
              <w:top w:val="single" w:sz="4" w:space="0" w:color="auto"/>
            </w:tcBorders>
          </w:tcPr>
          <w:p w:rsidR="00262B1A" w:rsidRDefault="00262B1A">
            <w:pPr>
              <w:jc w:val="center"/>
            </w:pPr>
          </w:p>
        </w:tc>
        <w:tc>
          <w:tcPr>
            <w:tcW w:w="1081" w:type="dxa"/>
            <w:tcBorders>
              <w:top w:val="single" w:sz="4" w:space="0" w:color="auto"/>
            </w:tcBorders>
          </w:tcPr>
          <w:p w:rsidR="00262B1A" w:rsidRDefault="00262B1A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262B1A" w:rsidRDefault="00262B1A">
            <w:pPr>
              <w:jc w:val="center"/>
            </w:pP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lastRenderedPageBreak/>
              <w:t>49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Собственные средства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млрд</w:t>
            </w:r>
            <w:proofErr w:type="gramEnd"/>
            <w:r>
              <w:rPr>
                <w:lang w:eastAsia="zh-CN"/>
              </w:rPr>
              <w:t xml:space="preserve"> руб.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875,63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1112,58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1153,11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1186,54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1200,31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1214,20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1237,03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1236,70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1285,36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50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Привлеченные средства, из них: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млрд</w:t>
            </w:r>
            <w:proofErr w:type="gramEnd"/>
            <w:r>
              <w:rPr>
                <w:lang w:eastAsia="zh-CN"/>
              </w:rPr>
              <w:t xml:space="preserve"> руб.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131,09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153,74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176,60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160,44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164,41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155,20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169,56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156,09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166,09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50.1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     кредиты банков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млрд</w:t>
            </w:r>
            <w:proofErr w:type="gramEnd"/>
            <w:r>
              <w:rPr>
                <w:lang w:eastAsia="zh-CN"/>
              </w:rPr>
              <w:t xml:space="preserve"> руб.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71,03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91,35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94,52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95,99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96,98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97,48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99,51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98,99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102,10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50.2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     заемные средства других организаций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млрд</w:t>
            </w:r>
            <w:proofErr w:type="gramEnd"/>
            <w:r>
              <w:rPr>
                <w:lang w:eastAsia="zh-CN"/>
              </w:rPr>
              <w:t xml:space="preserve"> руб.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4,01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10,27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10,64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10,80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12,13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10,97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13,84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11,14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15,78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50.3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    бюджетные средства, в том числе: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млрд</w:t>
            </w:r>
            <w:proofErr w:type="gramEnd"/>
            <w:r>
              <w:rPr>
                <w:lang w:eastAsia="zh-CN"/>
              </w:rPr>
              <w:t xml:space="preserve"> руб.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42,23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38,06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56,88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38,80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40,22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31,60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40,62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30,51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32,01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51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     федеральный бюджет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млрд</w:t>
            </w:r>
            <w:proofErr w:type="gramEnd"/>
            <w:r>
              <w:rPr>
                <w:lang w:eastAsia="zh-CN"/>
              </w:rPr>
              <w:t xml:space="preserve"> руб.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1,67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1,80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0,99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2,10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2,44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4,20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5,44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0,31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0,45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52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     бюджеты субъектов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млрд</w:t>
            </w:r>
            <w:proofErr w:type="gramEnd"/>
            <w:r>
              <w:rPr>
                <w:lang w:eastAsia="zh-CN"/>
              </w:rPr>
              <w:t xml:space="preserve"> руб.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35,20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28,97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48,58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30,00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30,98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21,10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28,68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24,50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25,26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53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     из местных бюджетов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млрд</w:t>
            </w:r>
            <w:proofErr w:type="gramEnd"/>
            <w:r>
              <w:rPr>
                <w:lang w:eastAsia="zh-CN"/>
              </w:rPr>
              <w:t xml:space="preserve"> руб.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5,36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7,29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7,30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6,70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6,80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6,30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6,50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5,70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6,30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54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прочие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млрд</w:t>
            </w:r>
            <w:proofErr w:type="gramEnd"/>
            <w:r>
              <w:rPr>
                <w:lang w:eastAsia="zh-CN"/>
              </w:rPr>
              <w:t xml:space="preserve"> руб.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13,82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14,06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14,56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14,85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15,07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15,15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15,60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15,45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16,20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Х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Денежные доходы населения</w:t>
            </w:r>
          </w:p>
        </w:tc>
        <w:tc>
          <w:tcPr>
            <w:tcW w:w="1701" w:type="dxa"/>
            <w:shd w:val="clear" w:color="auto" w:fill="auto"/>
          </w:tcPr>
          <w:p w:rsidR="00262B1A" w:rsidRDefault="00262B1A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020" w:type="dxa"/>
          </w:tcPr>
          <w:p w:rsidR="00262B1A" w:rsidRDefault="00262B1A">
            <w:pPr>
              <w:jc w:val="center"/>
            </w:pPr>
          </w:p>
        </w:tc>
        <w:tc>
          <w:tcPr>
            <w:tcW w:w="997" w:type="dxa"/>
          </w:tcPr>
          <w:p w:rsidR="00262B1A" w:rsidRDefault="00262B1A">
            <w:pPr>
              <w:jc w:val="center"/>
            </w:pPr>
          </w:p>
        </w:tc>
        <w:tc>
          <w:tcPr>
            <w:tcW w:w="1102" w:type="dxa"/>
          </w:tcPr>
          <w:p w:rsidR="00262B1A" w:rsidRDefault="00262B1A">
            <w:pPr>
              <w:jc w:val="center"/>
            </w:pPr>
          </w:p>
        </w:tc>
        <w:tc>
          <w:tcPr>
            <w:tcW w:w="1108" w:type="dxa"/>
          </w:tcPr>
          <w:p w:rsidR="00262B1A" w:rsidRDefault="00262B1A">
            <w:pPr>
              <w:jc w:val="center"/>
            </w:pPr>
          </w:p>
        </w:tc>
        <w:tc>
          <w:tcPr>
            <w:tcW w:w="1105" w:type="dxa"/>
          </w:tcPr>
          <w:p w:rsidR="00262B1A" w:rsidRDefault="00262B1A">
            <w:pPr>
              <w:jc w:val="center"/>
            </w:pPr>
          </w:p>
        </w:tc>
        <w:tc>
          <w:tcPr>
            <w:tcW w:w="1163" w:type="dxa"/>
          </w:tcPr>
          <w:p w:rsidR="00262B1A" w:rsidRDefault="00262B1A">
            <w:pPr>
              <w:jc w:val="center"/>
            </w:pPr>
          </w:p>
        </w:tc>
        <w:tc>
          <w:tcPr>
            <w:tcW w:w="1070" w:type="dxa"/>
          </w:tcPr>
          <w:p w:rsidR="00262B1A" w:rsidRDefault="00262B1A">
            <w:pPr>
              <w:jc w:val="center"/>
            </w:pPr>
          </w:p>
        </w:tc>
        <w:tc>
          <w:tcPr>
            <w:tcW w:w="1081" w:type="dxa"/>
          </w:tcPr>
          <w:p w:rsidR="00262B1A" w:rsidRDefault="00262B1A">
            <w:pPr>
              <w:jc w:val="center"/>
            </w:pPr>
          </w:p>
        </w:tc>
        <w:tc>
          <w:tcPr>
            <w:tcW w:w="1135" w:type="dxa"/>
          </w:tcPr>
          <w:p w:rsidR="00262B1A" w:rsidRDefault="00262B1A">
            <w:pPr>
              <w:jc w:val="center"/>
            </w:pP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55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Реальные денежные доходы населения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процент </w:t>
            </w:r>
            <w:proofErr w:type="gramStart"/>
            <w:r>
              <w:rPr>
                <w:lang w:eastAsia="zh-CN"/>
              </w:rPr>
              <w:t>г</w:t>
            </w:r>
            <w:proofErr w:type="gramEnd"/>
            <w:r>
              <w:rPr>
                <w:lang w:eastAsia="zh-CN"/>
              </w:rPr>
              <w:t>/г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100,60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103,10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107,85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100,38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  <w:rPr>
                <w:lang w:val="en-US"/>
              </w:rPr>
            </w:pPr>
            <w:r>
              <w:t>10</w:t>
            </w:r>
            <w:r>
              <w:rPr>
                <w:lang w:val="en-US"/>
              </w:rPr>
              <w:t>2</w:t>
            </w:r>
            <w:r>
              <w:t>,</w:t>
            </w:r>
            <w:r>
              <w:rPr>
                <w:lang w:val="en-US"/>
              </w:rPr>
              <w:t>08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102,31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102,72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101,98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102,49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56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Величина прожиточного минимума в среднем на душу населения, в том числе: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руб./мес.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16281,00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18625,00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19649,00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20376,00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20435,00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21191,00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21252,00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22039,00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22102,00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56.1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rPr>
                <w:lang w:eastAsia="zh-CN"/>
              </w:rPr>
            </w:pPr>
            <w:r>
              <w:rPr>
                <w:lang w:eastAsia="zh-CN"/>
              </w:rPr>
              <w:t xml:space="preserve">      трудоспособного населения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руб./мес.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17500,00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20302,00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21418,00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22210,00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22274,00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23098,00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23165,00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24023,00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24091,00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57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Численность населения с денежными доходами </w:t>
            </w:r>
            <w:proofErr w:type="gramStart"/>
            <w:r>
              <w:rPr>
                <w:lang w:eastAsia="zh-CN"/>
              </w:rPr>
              <w:t>ниже прожиточного минимума к общей численности населения</w:t>
            </w:r>
            <w:proofErr w:type="gramEnd"/>
            <w:r>
              <w:rPr>
                <w:lang w:eastAsia="zh-CN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8,20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7,30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6,90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6,70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6,60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6,50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6,38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6,30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6,20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rPr>
                <w:lang w:val="en-US"/>
              </w:rPr>
              <w:t>XI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Труд и занятость</w:t>
            </w:r>
          </w:p>
        </w:tc>
        <w:tc>
          <w:tcPr>
            <w:tcW w:w="1701" w:type="dxa"/>
            <w:shd w:val="clear" w:color="auto" w:fill="auto"/>
          </w:tcPr>
          <w:p w:rsidR="00262B1A" w:rsidRDefault="00262B1A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020" w:type="dxa"/>
          </w:tcPr>
          <w:p w:rsidR="00262B1A" w:rsidRDefault="00262B1A">
            <w:pPr>
              <w:jc w:val="center"/>
            </w:pPr>
          </w:p>
        </w:tc>
        <w:tc>
          <w:tcPr>
            <w:tcW w:w="997" w:type="dxa"/>
          </w:tcPr>
          <w:p w:rsidR="00262B1A" w:rsidRDefault="00262B1A">
            <w:pPr>
              <w:jc w:val="center"/>
            </w:pPr>
          </w:p>
        </w:tc>
        <w:tc>
          <w:tcPr>
            <w:tcW w:w="1102" w:type="dxa"/>
          </w:tcPr>
          <w:p w:rsidR="00262B1A" w:rsidRDefault="00262B1A">
            <w:pPr>
              <w:jc w:val="center"/>
            </w:pPr>
          </w:p>
        </w:tc>
        <w:tc>
          <w:tcPr>
            <w:tcW w:w="1108" w:type="dxa"/>
          </w:tcPr>
          <w:p w:rsidR="00262B1A" w:rsidRDefault="00262B1A">
            <w:pPr>
              <w:jc w:val="center"/>
            </w:pPr>
          </w:p>
        </w:tc>
        <w:tc>
          <w:tcPr>
            <w:tcW w:w="1105" w:type="dxa"/>
          </w:tcPr>
          <w:p w:rsidR="00262B1A" w:rsidRDefault="00262B1A">
            <w:pPr>
              <w:jc w:val="center"/>
            </w:pPr>
          </w:p>
        </w:tc>
        <w:tc>
          <w:tcPr>
            <w:tcW w:w="1163" w:type="dxa"/>
          </w:tcPr>
          <w:p w:rsidR="00262B1A" w:rsidRDefault="00262B1A">
            <w:pPr>
              <w:jc w:val="center"/>
            </w:pPr>
          </w:p>
        </w:tc>
        <w:tc>
          <w:tcPr>
            <w:tcW w:w="1070" w:type="dxa"/>
          </w:tcPr>
          <w:p w:rsidR="00262B1A" w:rsidRDefault="00262B1A">
            <w:pPr>
              <w:jc w:val="center"/>
            </w:pPr>
          </w:p>
        </w:tc>
        <w:tc>
          <w:tcPr>
            <w:tcW w:w="1081" w:type="dxa"/>
          </w:tcPr>
          <w:p w:rsidR="00262B1A" w:rsidRDefault="00262B1A">
            <w:pPr>
              <w:jc w:val="center"/>
            </w:pPr>
          </w:p>
        </w:tc>
        <w:tc>
          <w:tcPr>
            <w:tcW w:w="1135" w:type="dxa"/>
          </w:tcPr>
          <w:p w:rsidR="00262B1A" w:rsidRDefault="00262B1A">
            <w:pPr>
              <w:jc w:val="center"/>
            </w:pP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58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Численность трудовых ресурсов – всего, в том числе: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jc w:val="center"/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1289,43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1295,95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1293,59</w:t>
            </w:r>
          </w:p>
        </w:tc>
        <w:tc>
          <w:tcPr>
            <w:tcW w:w="1108" w:type="dxa"/>
          </w:tcPr>
          <w:p w:rsidR="00262B1A" w:rsidRDefault="00443CA5">
            <w:pPr>
              <w:spacing w:line="57" w:lineRule="atLeast"/>
              <w:jc w:val="center"/>
            </w:pPr>
            <w:r>
              <w:t>1279,53</w:t>
            </w:r>
          </w:p>
        </w:tc>
        <w:tc>
          <w:tcPr>
            <w:tcW w:w="1105" w:type="dxa"/>
          </w:tcPr>
          <w:p w:rsidR="00262B1A" w:rsidRDefault="00443CA5">
            <w:pPr>
              <w:spacing w:line="57" w:lineRule="atLeast"/>
              <w:jc w:val="center"/>
            </w:pPr>
            <w:r>
              <w:t>1290,35</w:t>
            </w:r>
          </w:p>
        </w:tc>
        <w:tc>
          <w:tcPr>
            <w:tcW w:w="1163" w:type="dxa"/>
          </w:tcPr>
          <w:p w:rsidR="00262B1A" w:rsidRDefault="00443CA5">
            <w:pPr>
              <w:spacing w:line="57" w:lineRule="atLeast"/>
              <w:jc w:val="center"/>
            </w:pPr>
            <w:r>
              <w:t>1275,34</w:t>
            </w:r>
          </w:p>
        </w:tc>
        <w:tc>
          <w:tcPr>
            <w:tcW w:w="1070" w:type="dxa"/>
          </w:tcPr>
          <w:p w:rsidR="00262B1A" w:rsidRDefault="00443CA5">
            <w:pPr>
              <w:spacing w:line="57" w:lineRule="atLeast"/>
              <w:jc w:val="center"/>
            </w:pPr>
            <w:r>
              <w:t>1286,08</w:t>
            </w:r>
          </w:p>
        </w:tc>
        <w:tc>
          <w:tcPr>
            <w:tcW w:w="1081" w:type="dxa"/>
          </w:tcPr>
          <w:p w:rsidR="00262B1A" w:rsidRDefault="00443CA5">
            <w:pPr>
              <w:spacing w:line="57" w:lineRule="atLeast"/>
              <w:jc w:val="center"/>
            </w:pPr>
            <w:r>
              <w:t>1271,23</w:t>
            </w:r>
          </w:p>
        </w:tc>
        <w:tc>
          <w:tcPr>
            <w:tcW w:w="1135" w:type="dxa"/>
          </w:tcPr>
          <w:p w:rsidR="00262B1A" w:rsidRDefault="00443CA5">
            <w:pPr>
              <w:spacing w:line="57" w:lineRule="atLeast"/>
              <w:jc w:val="center"/>
            </w:pPr>
            <w:r>
              <w:t>1281,98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58.1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ind w:firstLine="142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трудоспособное население в трудоспособном возрасте 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jc w:val="center"/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1183,90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1180,47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1178,65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1174,92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1175,93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1171,33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1172,18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1167,83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1168,59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58.2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ind w:firstLine="142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иностранные трудовые </w:t>
            </w:r>
            <w:r>
              <w:rPr>
                <w:lang w:eastAsia="zh-CN"/>
              </w:rPr>
              <w:lastRenderedPageBreak/>
              <w:t>мигранты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jc w:val="center"/>
            </w:pPr>
            <w:r>
              <w:rPr>
                <w:lang w:eastAsia="zh-CN"/>
              </w:rPr>
              <w:lastRenderedPageBreak/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52,02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66,94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67,61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58,52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68,29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59,11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68,97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59,7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69,66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lastRenderedPageBreak/>
              <w:t>58.3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ind w:firstLine="142"/>
              <w:jc w:val="both"/>
              <w:rPr>
                <w:lang w:eastAsia="zh-CN"/>
              </w:rPr>
            </w:pPr>
            <w:r>
              <w:rPr>
                <w:lang w:eastAsia="zh-CN"/>
              </w:rPr>
              <w:t>численность лиц старше трудоспособного возраста и подростков, занятых в экономике, в том числе: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jc w:val="center"/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53,51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48,51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47,33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46,09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46,13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44,90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44,93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43,7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43,73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58.3.1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ind w:firstLine="283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пенсионеры старше трудоспособного возраста 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jc w:val="center"/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53,51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48,51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47,3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46,06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46,10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44,87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44,90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43,67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43,7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58.3.2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ind w:firstLine="283"/>
              <w:jc w:val="both"/>
              <w:rPr>
                <w:lang w:eastAsia="zh-CN"/>
              </w:rPr>
            </w:pPr>
            <w:r>
              <w:rPr>
                <w:lang w:eastAsia="zh-CN"/>
              </w:rPr>
              <w:t>подростки моложе трудоспособного возраста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jc w:val="center"/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0,00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0,03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0,03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0,03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0,03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0,03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0,03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0,03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0,03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59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Среднегодовая численность занятых в экономике (по данным баланса трудовых ресурсов) всего, в том числе по видам экономической деятельности: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jc w:val="center"/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1086,89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1070,58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1074,94</w:t>
            </w:r>
          </w:p>
        </w:tc>
        <w:tc>
          <w:tcPr>
            <w:tcW w:w="1108" w:type="dxa"/>
          </w:tcPr>
          <w:p w:rsidR="00262B1A" w:rsidRDefault="00443CA5">
            <w:pPr>
              <w:spacing w:line="57" w:lineRule="atLeast"/>
              <w:jc w:val="center"/>
            </w:pPr>
            <w:r>
              <w:t>1082,02</w:t>
            </w:r>
          </w:p>
        </w:tc>
        <w:tc>
          <w:tcPr>
            <w:tcW w:w="1105" w:type="dxa"/>
          </w:tcPr>
          <w:p w:rsidR="00262B1A" w:rsidRDefault="00443CA5">
            <w:pPr>
              <w:spacing w:line="57" w:lineRule="atLeast"/>
              <w:jc w:val="center"/>
            </w:pPr>
            <w:r>
              <w:t>1087,58</w:t>
            </w:r>
          </w:p>
        </w:tc>
        <w:tc>
          <w:tcPr>
            <w:tcW w:w="1163" w:type="dxa"/>
          </w:tcPr>
          <w:p w:rsidR="00262B1A" w:rsidRDefault="00443CA5">
            <w:pPr>
              <w:spacing w:line="57" w:lineRule="atLeast"/>
              <w:jc w:val="center"/>
            </w:pPr>
            <w:r>
              <w:t>1092,59</w:t>
            </w:r>
          </w:p>
        </w:tc>
        <w:tc>
          <w:tcPr>
            <w:tcW w:w="1070" w:type="dxa"/>
          </w:tcPr>
          <w:p w:rsidR="00262B1A" w:rsidRDefault="00443CA5">
            <w:pPr>
              <w:spacing w:line="57" w:lineRule="atLeast"/>
              <w:jc w:val="center"/>
            </w:pPr>
            <w:r>
              <w:t>1096,27</w:t>
            </w:r>
          </w:p>
        </w:tc>
        <w:tc>
          <w:tcPr>
            <w:tcW w:w="1081" w:type="dxa"/>
          </w:tcPr>
          <w:p w:rsidR="00262B1A" w:rsidRDefault="00443CA5">
            <w:pPr>
              <w:spacing w:line="57" w:lineRule="atLeast"/>
              <w:jc w:val="center"/>
            </w:pPr>
            <w:r>
              <w:t>1097,84</w:t>
            </w:r>
          </w:p>
        </w:tc>
        <w:tc>
          <w:tcPr>
            <w:tcW w:w="1135" w:type="dxa"/>
          </w:tcPr>
          <w:p w:rsidR="00262B1A" w:rsidRDefault="00443CA5">
            <w:pPr>
              <w:spacing w:line="57" w:lineRule="atLeast"/>
              <w:jc w:val="center"/>
            </w:pPr>
            <w:r>
              <w:t>1102,69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59.1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62B1A" w:rsidRDefault="00443CA5">
            <w:pPr>
              <w:ind w:firstLine="200"/>
            </w:pPr>
            <w:r>
              <w:t>сельское, лесное хозяйство, охота, рыболовство и рыбоводство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jc w:val="center"/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13,59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13,03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12,90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12,98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13,05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13,11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13,15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13,17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13,23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59.2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62B1A" w:rsidRDefault="00443CA5">
            <w:pPr>
              <w:ind w:firstLine="200"/>
            </w:pPr>
            <w:r>
              <w:t>добыча полезных ископаемых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jc w:val="center"/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235,58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245,09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246,16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246,05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247,97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248,02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251,05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250,31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253,62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59.3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62B1A" w:rsidRDefault="00443CA5">
            <w:pPr>
              <w:ind w:firstLine="200"/>
            </w:pPr>
            <w:r>
              <w:t>обрабатывающие производства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jc w:val="center"/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64,41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63,11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63,31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63,73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64,06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64,35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64,57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64,66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64,95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59.5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62B1A" w:rsidRDefault="00443CA5">
            <w:pPr>
              <w:ind w:firstLine="200"/>
            </w:pPr>
            <w: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jc w:val="center"/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36,62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34,60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34,83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35,06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35,24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35,40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35,52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35,57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35,73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59.6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62B1A" w:rsidRDefault="00443CA5">
            <w:pPr>
              <w:ind w:firstLine="200"/>
            </w:pPr>
            <w: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jc w:val="center"/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10,27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10,10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9,67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9,74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9,79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9,83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9,87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9,88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9,92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59.7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62B1A" w:rsidRDefault="00443CA5">
            <w:pPr>
              <w:ind w:firstLine="200"/>
            </w:pPr>
            <w:r>
              <w:t>строительство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jc w:val="center"/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112,02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110,64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110,72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111,45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112,02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112,54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112,92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113,08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113,58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59.8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62B1A" w:rsidRDefault="00443CA5">
            <w:pPr>
              <w:ind w:firstLine="200"/>
            </w:pPr>
            <w:r>
              <w:t>торговля оптовая и розничная; ремонт автотранспортных средств и мотоциклов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jc w:val="center"/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132,88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128,88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128,99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129,84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130,51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131,11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131,55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131,74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132,32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59.9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62B1A" w:rsidRDefault="00443CA5">
            <w:pPr>
              <w:ind w:firstLine="200"/>
            </w:pPr>
            <w:r>
              <w:t>транспортировка и хранение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jc w:val="center"/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111,46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107,86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108,57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109,28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109,84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110,35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110,72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110,88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111,37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59.10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62B1A" w:rsidRDefault="00443CA5">
            <w:pPr>
              <w:ind w:firstLine="200"/>
            </w:pPr>
            <w:r>
              <w:t xml:space="preserve">деятельность гостиниц и </w:t>
            </w:r>
            <w:r>
              <w:lastRenderedPageBreak/>
              <w:t>предприятий общественного питания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jc w:val="center"/>
            </w:pPr>
            <w:r>
              <w:rPr>
                <w:lang w:eastAsia="zh-CN"/>
              </w:rPr>
              <w:lastRenderedPageBreak/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25,75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25,88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25,91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25,97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26,10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26,22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26,31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26,35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26,46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lastRenderedPageBreak/>
              <w:t>59.11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62B1A" w:rsidRDefault="00443CA5">
            <w:pPr>
              <w:ind w:firstLine="200"/>
            </w:pPr>
            <w:r>
              <w:t>деятельность в области информации и связи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jc w:val="center"/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16,68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15,33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15,05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15,15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15,23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15,30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15,35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15,37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15,44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59.12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62B1A" w:rsidRDefault="00443CA5">
            <w:pPr>
              <w:ind w:firstLine="200"/>
            </w:pPr>
            <w:r>
              <w:t>деятельность финансовая и страховая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jc w:val="center"/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12,85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11,99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11,82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11,85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11,96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11,69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12,06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11,47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11,58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59.13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62B1A" w:rsidRDefault="00443CA5">
            <w:pPr>
              <w:ind w:firstLine="200"/>
            </w:pPr>
            <w:r>
              <w:t>деятельность по операциям с недвижимым имуществом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jc w:val="center"/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28,40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25,79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25,80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25,97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26,10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26,22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26,31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26,35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26,46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59.14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62B1A" w:rsidRDefault="00443CA5">
            <w:pPr>
              <w:ind w:firstLine="200"/>
            </w:pPr>
            <w:r>
              <w:t>деятельность профессиональная, научная и техническая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jc w:val="center"/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29,21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27,47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27,95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28,13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28,28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28,41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28,50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28,54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28,67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59.15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62B1A" w:rsidRDefault="00443CA5">
            <w:pPr>
              <w:ind w:firstLine="200"/>
            </w:pPr>
            <w:r>
              <w:t>деятельность административная и сопутствующие дополнительные услуги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jc w:val="center"/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31,84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29,92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30,10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30,30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30,45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30,59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30,70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30,74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30,88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59.16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62B1A" w:rsidRDefault="00443CA5">
            <w:pPr>
              <w:ind w:firstLine="200"/>
            </w:pPr>
            <w: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jc w:val="center"/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46,41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44,98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45,15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45,44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45,68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45,89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416,04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46,11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46,31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59.17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62B1A" w:rsidRDefault="00443CA5">
            <w:pPr>
              <w:ind w:firstLine="200"/>
            </w:pPr>
            <w:r>
              <w:t>образование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jc w:val="center"/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73,81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72,27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73,10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73,58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73,95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74,30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74,55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74,65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74,98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59.18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62B1A" w:rsidRDefault="00443CA5">
            <w:pPr>
              <w:ind w:firstLine="200"/>
            </w:pPr>
            <w:r>
              <w:t>деятельность в области здравоохранения и социальных услуг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jc w:val="center"/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62,31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62,47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62,56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62,76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63,08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63,37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63,58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63,68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63,96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59.19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62B1A" w:rsidRDefault="00443CA5">
            <w:pPr>
              <w:ind w:firstLine="200"/>
            </w:pPr>
            <w:r>
              <w:t>деятельность в области культуры, спорта, организации досуга и развлечений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jc w:val="center"/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19,02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18,74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19,35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19,47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19,58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19,67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19,73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19,76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19,85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59.20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62B1A" w:rsidRDefault="00443CA5">
            <w:pPr>
              <w:ind w:firstLine="200"/>
            </w:pPr>
            <w:r>
              <w:t>прочие виды экономической деятельности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jc w:val="center"/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23,78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22,43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23,00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25,27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24,69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26,22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23,79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25,53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23,38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60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62B1A" w:rsidRDefault="00443CA5">
            <w:pPr>
              <w:jc w:val="both"/>
            </w:pPr>
            <w:r>
              <w:t>Численность населения в трудоспособном возрасте, не занятого в экономике – всего, в том числе: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jc w:val="center"/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202,54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225,37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218,65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197,51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202,77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182,75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189,81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173,39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179,29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60.1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62B1A" w:rsidRDefault="00443CA5">
            <w:pPr>
              <w:ind w:firstLine="282"/>
              <w:jc w:val="both"/>
            </w:pPr>
            <w:r>
              <w:t xml:space="preserve">численность учащихся </w:t>
            </w:r>
            <w:r>
              <w:lastRenderedPageBreak/>
              <w:t>трудоспособного возраста, обучающихся с отрывом от производства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jc w:val="center"/>
            </w:pPr>
            <w:r>
              <w:rPr>
                <w:lang w:eastAsia="zh-CN"/>
              </w:rPr>
              <w:lastRenderedPageBreak/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60,58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61,33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64,65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65,49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65,55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65,95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66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66,41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66,45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lastRenderedPageBreak/>
              <w:t>60.2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62B1A" w:rsidRDefault="00443CA5">
            <w:pPr>
              <w:ind w:firstLine="282"/>
              <w:jc w:val="both"/>
            </w:pPr>
            <w:r>
              <w:t>численность безработных, зарегистрированных в органах службы занятости (среднегодовая)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jc w:val="center"/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11,18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3,81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3,40</w:t>
            </w:r>
          </w:p>
        </w:tc>
        <w:tc>
          <w:tcPr>
            <w:tcW w:w="1108" w:type="dxa"/>
          </w:tcPr>
          <w:p w:rsidR="00262B1A" w:rsidRDefault="00443CA5">
            <w:pPr>
              <w:spacing w:line="57" w:lineRule="atLeast"/>
              <w:jc w:val="center"/>
            </w:pPr>
            <w:r>
              <w:t>3,5</w:t>
            </w:r>
          </w:p>
        </w:tc>
        <w:tc>
          <w:tcPr>
            <w:tcW w:w="1105" w:type="dxa"/>
          </w:tcPr>
          <w:p w:rsidR="00262B1A" w:rsidRDefault="00443CA5">
            <w:pPr>
              <w:spacing w:line="57" w:lineRule="atLeast"/>
              <w:jc w:val="center"/>
            </w:pPr>
            <w:r>
              <w:t>3,36</w:t>
            </w:r>
          </w:p>
        </w:tc>
        <w:tc>
          <w:tcPr>
            <w:tcW w:w="1163" w:type="dxa"/>
          </w:tcPr>
          <w:p w:rsidR="00262B1A" w:rsidRDefault="00443CA5">
            <w:pPr>
              <w:spacing w:line="57" w:lineRule="atLeast"/>
              <w:jc w:val="center"/>
            </w:pPr>
            <w:r>
              <w:t>3,48</w:t>
            </w:r>
          </w:p>
        </w:tc>
        <w:tc>
          <w:tcPr>
            <w:tcW w:w="1070" w:type="dxa"/>
          </w:tcPr>
          <w:p w:rsidR="00262B1A" w:rsidRDefault="00443CA5">
            <w:pPr>
              <w:spacing w:line="57" w:lineRule="atLeast"/>
              <w:jc w:val="center"/>
            </w:pPr>
            <w:r>
              <w:t>3,21</w:t>
            </w:r>
          </w:p>
        </w:tc>
        <w:tc>
          <w:tcPr>
            <w:tcW w:w="1081" w:type="dxa"/>
          </w:tcPr>
          <w:p w:rsidR="00262B1A" w:rsidRDefault="00443CA5">
            <w:pPr>
              <w:spacing w:line="57" w:lineRule="atLeast"/>
              <w:jc w:val="center"/>
            </w:pPr>
            <w:r>
              <w:t>3,47</w:t>
            </w:r>
          </w:p>
        </w:tc>
        <w:tc>
          <w:tcPr>
            <w:tcW w:w="1135" w:type="dxa"/>
          </w:tcPr>
          <w:p w:rsidR="00262B1A" w:rsidRDefault="00443CA5">
            <w:pPr>
              <w:spacing w:line="57" w:lineRule="atLeast"/>
              <w:jc w:val="center"/>
            </w:pPr>
            <w:r>
              <w:t>3,11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60.3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62B1A" w:rsidRDefault="00443CA5">
            <w:pPr>
              <w:ind w:firstLine="282"/>
              <w:jc w:val="both"/>
            </w:pPr>
            <w:r>
              <w:t>численность прочих категорий населения в трудоспособном возрасте, не занятого в экономике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jc w:val="center"/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130,78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160,23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150,60</w:t>
            </w:r>
          </w:p>
        </w:tc>
        <w:tc>
          <w:tcPr>
            <w:tcW w:w="1108" w:type="dxa"/>
          </w:tcPr>
          <w:p w:rsidR="00262B1A" w:rsidRDefault="00443CA5">
            <w:pPr>
              <w:spacing w:line="57" w:lineRule="atLeast"/>
              <w:jc w:val="center"/>
            </w:pPr>
            <w:r>
              <w:t>128,52</w:t>
            </w:r>
          </w:p>
        </w:tc>
        <w:tc>
          <w:tcPr>
            <w:tcW w:w="1105" w:type="dxa"/>
          </w:tcPr>
          <w:p w:rsidR="00262B1A" w:rsidRDefault="00443CA5">
            <w:pPr>
              <w:spacing w:line="57" w:lineRule="atLeast"/>
              <w:jc w:val="center"/>
            </w:pPr>
            <w:r>
              <w:t>133,86</w:t>
            </w:r>
          </w:p>
        </w:tc>
        <w:tc>
          <w:tcPr>
            <w:tcW w:w="1163" w:type="dxa"/>
          </w:tcPr>
          <w:p w:rsidR="00262B1A" w:rsidRDefault="00443CA5">
            <w:pPr>
              <w:spacing w:line="57" w:lineRule="atLeast"/>
              <w:jc w:val="center"/>
            </w:pPr>
            <w:r>
              <w:t>113,32</w:t>
            </w:r>
          </w:p>
        </w:tc>
        <w:tc>
          <w:tcPr>
            <w:tcW w:w="1070" w:type="dxa"/>
          </w:tcPr>
          <w:p w:rsidR="00262B1A" w:rsidRDefault="00443CA5">
            <w:pPr>
              <w:spacing w:line="57" w:lineRule="atLeast"/>
              <w:jc w:val="center"/>
            </w:pPr>
            <w:r>
              <w:t>120,60</w:t>
            </w:r>
          </w:p>
        </w:tc>
        <w:tc>
          <w:tcPr>
            <w:tcW w:w="1081" w:type="dxa"/>
          </w:tcPr>
          <w:p w:rsidR="00262B1A" w:rsidRDefault="00443CA5">
            <w:pPr>
              <w:spacing w:line="57" w:lineRule="atLeast"/>
              <w:jc w:val="center"/>
            </w:pPr>
            <w:r>
              <w:t>103,51</w:t>
            </w:r>
          </w:p>
        </w:tc>
        <w:tc>
          <w:tcPr>
            <w:tcW w:w="1135" w:type="dxa"/>
          </w:tcPr>
          <w:p w:rsidR="00262B1A" w:rsidRDefault="00443CA5">
            <w:pPr>
              <w:spacing w:line="57" w:lineRule="atLeast"/>
              <w:jc w:val="center"/>
            </w:pPr>
            <w:r>
              <w:t>109,73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61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Среднемесячная номинальная начисленная заработная плата одного работника 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руб./мес.</w:t>
            </w:r>
          </w:p>
        </w:tc>
        <w:tc>
          <w:tcPr>
            <w:tcW w:w="102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85446,78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97562,00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107624,04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114716,47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262B1A" w:rsidRDefault="00443CA5">
            <w:pPr>
              <w:jc w:val="center"/>
            </w:pPr>
            <w:r>
              <w:t>115695,85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121571,92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262B1A" w:rsidRDefault="00443CA5">
            <w:pPr>
              <w:jc w:val="center"/>
            </w:pPr>
            <w:r>
              <w:t>123216,08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128837,06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262B1A" w:rsidRDefault="00443CA5">
            <w:pPr>
              <w:jc w:val="center"/>
            </w:pPr>
            <w:r>
              <w:t>131225,12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62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Темп роста среднемесячной номинальной начисленной заработной платы одного работника 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% </w:t>
            </w:r>
            <w:proofErr w:type="gramStart"/>
            <w:r>
              <w:rPr>
                <w:lang w:eastAsia="zh-CN"/>
              </w:rPr>
              <w:t>г</w:t>
            </w:r>
            <w:proofErr w:type="gramEnd"/>
            <w:r>
              <w:rPr>
                <w:lang w:eastAsia="zh-CN"/>
              </w:rPr>
              <w:t>/г</w:t>
            </w:r>
          </w:p>
        </w:tc>
        <w:tc>
          <w:tcPr>
            <w:tcW w:w="102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107,05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114,18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110,31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106,59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262B1A" w:rsidRDefault="00443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107,50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105,98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262B1A" w:rsidRDefault="00443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106,50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105,98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262B1A" w:rsidRDefault="00443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106,50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63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руб.</w:t>
            </w:r>
          </w:p>
        </w:tc>
        <w:tc>
          <w:tcPr>
            <w:tcW w:w="102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71797,00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79845,00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86637,00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91314,00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262B1A" w:rsidRDefault="00443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92094,00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95556,00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262B1A" w:rsidRDefault="00443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96848,00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100042,00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262B1A" w:rsidRDefault="00443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101896,00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64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Темп роста среднемесячной начисленной заработной платы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% </w:t>
            </w:r>
            <w:proofErr w:type="gramStart"/>
            <w:r>
              <w:rPr>
                <w:lang w:eastAsia="zh-CN"/>
              </w:rPr>
              <w:t>г</w:t>
            </w:r>
            <w:proofErr w:type="gramEnd"/>
            <w:r>
              <w:rPr>
                <w:lang w:eastAsia="zh-CN"/>
              </w:rPr>
              <w:t>/г</w:t>
            </w:r>
          </w:p>
        </w:tc>
        <w:tc>
          <w:tcPr>
            <w:tcW w:w="102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105,53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111,21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108,51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105,40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262B1A" w:rsidRDefault="00443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106,30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104,65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262B1A" w:rsidRDefault="00443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105,16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104,69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262B1A" w:rsidRDefault="00443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105,21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65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Реальная заработная плата </w:t>
            </w:r>
            <w:r>
              <w:rPr>
                <w:lang w:eastAsia="zh-CN"/>
              </w:rPr>
              <w:lastRenderedPageBreak/>
              <w:t>одного работника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 xml:space="preserve">% </w:t>
            </w:r>
            <w:proofErr w:type="gramStart"/>
            <w:r>
              <w:rPr>
                <w:lang w:eastAsia="zh-CN"/>
              </w:rPr>
              <w:t>г</w:t>
            </w:r>
            <w:proofErr w:type="gramEnd"/>
            <w:r>
              <w:rPr>
                <w:lang w:eastAsia="zh-CN"/>
              </w:rPr>
              <w:t>/г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102,32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105,18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107,96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100,37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102,36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101,90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102,24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101,96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102,39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66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color w:val="000000" w:themeColor="text1"/>
                <w:lang w:eastAsia="zh-CN"/>
              </w:rPr>
            </w:pPr>
            <w:r>
              <w:rPr>
                <w:color w:val="000000" w:themeColor="text1"/>
                <w:lang w:eastAsia="zh-CN"/>
              </w:rPr>
              <w:t>Индекс производительности труда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color w:val="000000" w:themeColor="text1"/>
                <w:lang w:eastAsia="zh-CN"/>
              </w:rPr>
            </w:pPr>
            <w:r>
              <w:rPr>
                <w:color w:val="000000" w:themeColor="text1"/>
                <w:lang w:eastAsia="zh-CN"/>
              </w:rPr>
              <w:t xml:space="preserve">% </w:t>
            </w:r>
            <w:proofErr w:type="gramStart"/>
            <w:r>
              <w:rPr>
                <w:color w:val="000000" w:themeColor="text1"/>
                <w:lang w:eastAsia="zh-CN"/>
              </w:rPr>
              <w:t>г</w:t>
            </w:r>
            <w:proofErr w:type="gramEnd"/>
            <w:r>
              <w:rPr>
                <w:color w:val="000000" w:themeColor="text1"/>
                <w:lang w:eastAsia="zh-CN"/>
              </w:rPr>
              <w:t>/г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106,40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104,35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97,34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99,44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101,69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98,87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99,24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99,41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99,56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67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Уровень зарегистрированной безработицы (на конец года)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%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0,49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0,38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0,36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0,42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0,35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0,41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0,34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0,41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0,34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68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Численность безработных, зарегистрированных в государственных учреждениях службы занятости населения (на конец года)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тыс. человек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4,46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3,48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3,30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3,80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3,20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3,78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3,11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3,78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3,07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69</w:t>
            </w:r>
          </w:p>
        </w:tc>
        <w:tc>
          <w:tcPr>
            <w:tcW w:w="3119" w:type="dxa"/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Фонд заработной платы, начисленной работникам списочного состава и внешним совместителям</w:t>
            </w:r>
          </w:p>
        </w:tc>
        <w:tc>
          <w:tcPr>
            <w:tcW w:w="1701" w:type="dxa"/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млрд</w:t>
            </w:r>
            <w:proofErr w:type="gramEnd"/>
            <w:r>
              <w:rPr>
                <w:lang w:eastAsia="zh-CN"/>
              </w:rPr>
              <w:t xml:space="preserve"> рублей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753,82</w:t>
            </w:r>
          </w:p>
        </w:tc>
        <w:tc>
          <w:tcPr>
            <w:tcW w:w="9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861,16</w:t>
            </w:r>
          </w:p>
        </w:tc>
        <w:tc>
          <w:tcPr>
            <w:tcW w:w="11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954,69</w:t>
            </w:r>
          </w:p>
        </w:tc>
        <w:tc>
          <w:tcPr>
            <w:tcW w:w="11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1021,68</w:t>
            </w:r>
          </w:p>
        </w:tc>
        <w:tc>
          <w:tcPr>
            <w:tcW w:w="11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1030,91</w:t>
            </w:r>
          </w:p>
        </w:tc>
        <w:tc>
          <w:tcPr>
            <w:tcW w:w="116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1085,98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1102,32</w:t>
            </w:r>
          </w:p>
        </w:tc>
        <w:tc>
          <w:tcPr>
            <w:tcW w:w="10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1154,33</w:t>
            </w:r>
          </w:p>
        </w:tc>
        <w:tc>
          <w:tcPr>
            <w:tcW w:w="11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1178,66</w:t>
            </w:r>
          </w:p>
        </w:tc>
      </w:tr>
      <w:tr w:rsidR="00262B1A">
        <w:tc>
          <w:tcPr>
            <w:tcW w:w="709" w:type="dxa"/>
            <w:tcBorders>
              <w:bottom w:val="single" w:sz="4" w:space="0" w:color="auto"/>
            </w:tcBorders>
          </w:tcPr>
          <w:p w:rsidR="00262B1A" w:rsidRDefault="00443CA5">
            <w:pPr>
              <w:jc w:val="center"/>
            </w:pPr>
            <w:r>
              <w:t>70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Темп роста фонда заработной платы работников организаций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% </w:t>
            </w:r>
            <w:proofErr w:type="gramStart"/>
            <w:r>
              <w:rPr>
                <w:lang w:eastAsia="zh-CN"/>
              </w:rPr>
              <w:t>г</w:t>
            </w:r>
            <w:proofErr w:type="gramEnd"/>
            <w:r>
              <w:rPr>
                <w:lang w:eastAsia="zh-CN"/>
              </w:rPr>
              <w:t>/г</w:t>
            </w:r>
          </w:p>
        </w:tc>
        <w:tc>
          <w:tcPr>
            <w:tcW w:w="102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106,04</w:t>
            </w:r>
          </w:p>
        </w:tc>
        <w:tc>
          <w:tcPr>
            <w:tcW w:w="99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114,24</w:t>
            </w:r>
          </w:p>
        </w:tc>
        <w:tc>
          <w:tcPr>
            <w:tcW w:w="110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110,86</w:t>
            </w:r>
          </w:p>
        </w:tc>
        <w:tc>
          <w:tcPr>
            <w:tcW w:w="11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107,02</w:t>
            </w:r>
          </w:p>
        </w:tc>
        <w:tc>
          <w:tcPr>
            <w:tcW w:w="11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107,98</w:t>
            </w:r>
          </w:p>
        </w:tc>
        <w:tc>
          <w:tcPr>
            <w:tcW w:w="116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106,29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106,93</w:t>
            </w:r>
          </w:p>
        </w:tc>
        <w:tc>
          <w:tcPr>
            <w:tcW w:w="108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106,29</w:t>
            </w:r>
          </w:p>
        </w:tc>
        <w:tc>
          <w:tcPr>
            <w:tcW w:w="11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B1A" w:rsidRDefault="00443CA5">
            <w:pPr>
              <w:jc w:val="center"/>
            </w:pPr>
            <w:r>
              <w:t>106,93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71</w:t>
            </w:r>
          </w:p>
        </w:tc>
        <w:tc>
          <w:tcPr>
            <w:tcW w:w="3119" w:type="dxa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Прибыль по всем видам деятельности</w:t>
            </w:r>
          </w:p>
        </w:tc>
        <w:tc>
          <w:tcPr>
            <w:tcW w:w="1701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млрд</w:t>
            </w:r>
            <w:proofErr w:type="gramEnd"/>
            <w:r>
              <w:rPr>
                <w:lang w:eastAsia="zh-CN"/>
              </w:rPr>
              <w:t xml:space="preserve"> рублей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1285,44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835,46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1224,65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983,38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1280,80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964,98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1123,44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965,21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1139,14</w:t>
            </w:r>
          </w:p>
        </w:tc>
      </w:tr>
      <w:tr w:rsidR="00262B1A">
        <w:tc>
          <w:tcPr>
            <w:tcW w:w="709" w:type="dxa"/>
          </w:tcPr>
          <w:p w:rsidR="00262B1A" w:rsidRDefault="00443CA5">
            <w:pPr>
              <w:jc w:val="center"/>
            </w:pPr>
            <w:r>
              <w:t>72</w:t>
            </w:r>
          </w:p>
        </w:tc>
        <w:tc>
          <w:tcPr>
            <w:tcW w:w="3119" w:type="dxa"/>
          </w:tcPr>
          <w:p w:rsidR="00262B1A" w:rsidRDefault="00443CA5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Темп роста прибыли по всем видам деятельности</w:t>
            </w:r>
          </w:p>
        </w:tc>
        <w:tc>
          <w:tcPr>
            <w:tcW w:w="1701" w:type="dxa"/>
          </w:tcPr>
          <w:p w:rsidR="00262B1A" w:rsidRDefault="00443CA5">
            <w:pPr>
              <w:widowControl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% </w:t>
            </w:r>
            <w:proofErr w:type="gramStart"/>
            <w:r>
              <w:rPr>
                <w:lang w:eastAsia="zh-CN"/>
              </w:rPr>
              <w:t>г</w:t>
            </w:r>
            <w:proofErr w:type="gramEnd"/>
            <w:r>
              <w:rPr>
                <w:lang w:eastAsia="zh-CN"/>
              </w:rPr>
              <w:t>/г</w:t>
            </w:r>
          </w:p>
        </w:tc>
        <w:tc>
          <w:tcPr>
            <w:tcW w:w="1020" w:type="dxa"/>
          </w:tcPr>
          <w:p w:rsidR="00262B1A" w:rsidRDefault="00443CA5">
            <w:pPr>
              <w:jc w:val="center"/>
            </w:pPr>
            <w:r>
              <w:t>116,18</w:t>
            </w:r>
          </w:p>
        </w:tc>
        <w:tc>
          <w:tcPr>
            <w:tcW w:w="997" w:type="dxa"/>
          </w:tcPr>
          <w:p w:rsidR="00262B1A" w:rsidRDefault="00443CA5">
            <w:pPr>
              <w:jc w:val="center"/>
            </w:pPr>
            <w:r>
              <w:t>64,99</w:t>
            </w:r>
          </w:p>
        </w:tc>
        <w:tc>
          <w:tcPr>
            <w:tcW w:w="1102" w:type="dxa"/>
          </w:tcPr>
          <w:p w:rsidR="00262B1A" w:rsidRDefault="00443CA5">
            <w:pPr>
              <w:jc w:val="center"/>
            </w:pPr>
            <w:r>
              <w:t>150,36</w:t>
            </w:r>
          </w:p>
        </w:tc>
        <w:tc>
          <w:tcPr>
            <w:tcW w:w="1108" w:type="dxa"/>
          </w:tcPr>
          <w:p w:rsidR="00262B1A" w:rsidRDefault="00443CA5">
            <w:pPr>
              <w:jc w:val="center"/>
            </w:pPr>
            <w:r>
              <w:t>80,30</w:t>
            </w:r>
          </w:p>
        </w:tc>
        <w:tc>
          <w:tcPr>
            <w:tcW w:w="1105" w:type="dxa"/>
          </w:tcPr>
          <w:p w:rsidR="00262B1A" w:rsidRDefault="00443CA5">
            <w:pPr>
              <w:jc w:val="center"/>
            </w:pPr>
            <w:r>
              <w:t>104,58</w:t>
            </w:r>
          </w:p>
        </w:tc>
        <w:tc>
          <w:tcPr>
            <w:tcW w:w="1163" w:type="dxa"/>
          </w:tcPr>
          <w:p w:rsidR="00262B1A" w:rsidRDefault="00443CA5">
            <w:pPr>
              <w:jc w:val="center"/>
            </w:pPr>
            <w:r>
              <w:t>98,13</w:t>
            </w:r>
          </w:p>
        </w:tc>
        <w:tc>
          <w:tcPr>
            <w:tcW w:w="1070" w:type="dxa"/>
          </w:tcPr>
          <w:p w:rsidR="00262B1A" w:rsidRDefault="00443CA5">
            <w:pPr>
              <w:jc w:val="center"/>
            </w:pPr>
            <w:r>
              <w:t>87,71</w:t>
            </w:r>
          </w:p>
        </w:tc>
        <w:tc>
          <w:tcPr>
            <w:tcW w:w="1081" w:type="dxa"/>
          </w:tcPr>
          <w:p w:rsidR="00262B1A" w:rsidRDefault="00443CA5">
            <w:pPr>
              <w:jc w:val="center"/>
            </w:pPr>
            <w:r>
              <w:t>100,02</w:t>
            </w:r>
          </w:p>
        </w:tc>
        <w:tc>
          <w:tcPr>
            <w:tcW w:w="1135" w:type="dxa"/>
          </w:tcPr>
          <w:p w:rsidR="00262B1A" w:rsidRDefault="00443CA5">
            <w:pPr>
              <w:jc w:val="center"/>
            </w:pPr>
            <w:r>
              <w:t>101,40</w:t>
            </w:r>
          </w:p>
        </w:tc>
      </w:tr>
    </w:tbl>
    <w:p w:rsidR="00262B1A" w:rsidRDefault="00262B1A">
      <w:pPr>
        <w:jc w:val="center"/>
        <w:rPr>
          <w:sz w:val="28"/>
          <w:szCs w:val="28"/>
        </w:rPr>
      </w:pPr>
    </w:p>
    <w:p w:rsidR="00262B1A" w:rsidRDefault="00262B1A">
      <w:pPr>
        <w:jc w:val="center"/>
        <w:rPr>
          <w:sz w:val="28"/>
          <w:szCs w:val="28"/>
        </w:rPr>
      </w:pPr>
    </w:p>
    <w:sectPr w:rsidR="00262B1A">
      <w:pgSz w:w="16838" w:h="11906" w:orient="landscape"/>
      <w:pgMar w:top="1559" w:right="1245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89B" w:rsidRDefault="0023189B">
      <w:r>
        <w:separator/>
      </w:r>
    </w:p>
  </w:endnote>
  <w:endnote w:type="continuationSeparator" w:id="0">
    <w:p w:rsidR="0023189B" w:rsidRDefault="00231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89B" w:rsidRDefault="0023189B">
      <w:r>
        <w:separator/>
      </w:r>
    </w:p>
  </w:footnote>
  <w:footnote w:type="continuationSeparator" w:id="0">
    <w:p w:rsidR="0023189B" w:rsidRDefault="00231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5011258"/>
      <w:docPartObj>
        <w:docPartGallery w:val="Page Numbers (Top of Page)"/>
        <w:docPartUnique/>
      </w:docPartObj>
    </w:sdtPr>
    <w:sdtEndPr/>
    <w:sdtContent>
      <w:p w:rsidR="00262B1A" w:rsidRDefault="00443CA5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0BC">
          <w:rPr>
            <w:noProof/>
          </w:rPr>
          <w:t>2</w:t>
        </w:r>
        <w:r>
          <w:fldChar w:fldCharType="end"/>
        </w:r>
      </w:p>
    </w:sdtContent>
  </w:sdt>
  <w:p w:rsidR="00262B1A" w:rsidRDefault="00262B1A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0589"/>
    <w:multiLevelType w:val="hybridMultilevel"/>
    <w:tmpl w:val="12DE5254"/>
    <w:lvl w:ilvl="0" w:tplc="F8741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BC5DA0">
      <w:start w:val="1"/>
      <w:numFmt w:val="lowerLetter"/>
      <w:lvlText w:val="%2."/>
      <w:lvlJc w:val="left"/>
      <w:pPr>
        <w:ind w:left="1440" w:hanging="360"/>
      </w:pPr>
    </w:lvl>
    <w:lvl w:ilvl="2" w:tplc="4978E48E">
      <w:start w:val="1"/>
      <w:numFmt w:val="lowerRoman"/>
      <w:lvlText w:val="%3."/>
      <w:lvlJc w:val="right"/>
      <w:pPr>
        <w:ind w:left="2160" w:hanging="180"/>
      </w:pPr>
    </w:lvl>
    <w:lvl w:ilvl="3" w:tplc="AC12BEBE">
      <w:start w:val="1"/>
      <w:numFmt w:val="decimal"/>
      <w:lvlText w:val="%4."/>
      <w:lvlJc w:val="left"/>
      <w:pPr>
        <w:ind w:left="2880" w:hanging="360"/>
      </w:pPr>
    </w:lvl>
    <w:lvl w:ilvl="4" w:tplc="30906EBC">
      <w:start w:val="1"/>
      <w:numFmt w:val="lowerLetter"/>
      <w:lvlText w:val="%5."/>
      <w:lvlJc w:val="left"/>
      <w:pPr>
        <w:ind w:left="3600" w:hanging="360"/>
      </w:pPr>
    </w:lvl>
    <w:lvl w:ilvl="5" w:tplc="AB9E6266">
      <w:start w:val="1"/>
      <w:numFmt w:val="lowerRoman"/>
      <w:lvlText w:val="%6."/>
      <w:lvlJc w:val="right"/>
      <w:pPr>
        <w:ind w:left="4320" w:hanging="180"/>
      </w:pPr>
    </w:lvl>
    <w:lvl w:ilvl="6" w:tplc="7B3AE7CE">
      <w:start w:val="1"/>
      <w:numFmt w:val="decimal"/>
      <w:lvlText w:val="%7."/>
      <w:lvlJc w:val="left"/>
      <w:pPr>
        <w:ind w:left="5040" w:hanging="360"/>
      </w:pPr>
    </w:lvl>
    <w:lvl w:ilvl="7" w:tplc="5E7882C0">
      <w:start w:val="1"/>
      <w:numFmt w:val="lowerLetter"/>
      <w:lvlText w:val="%8."/>
      <w:lvlJc w:val="left"/>
      <w:pPr>
        <w:ind w:left="5760" w:hanging="360"/>
      </w:pPr>
    </w:lvl>
    <w:lvl w:ilvl="8" w:tplc="6D968E8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31384"/>
    <w:multiLevelType w:val="hybridMultilevel"/>
    <w:tmpl w:val="E6FA93CC"/>
    <w:lvl w:ilvl="0" w:tplc="88D4D0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9BC5C54">
      <w:start w:val="1"/>
      <w:numFmt w:val="lowerLetter"/>
      <w:lvlText w:val="%2."/>
      <w:lvlJc w:val="left"/>
      <w:pPr>
        <w:ind w:left="1789" w:hanging="360"/>
      </w:pPr>
    </w:lvl>
    <w:lvl w:ilvl="2" w:tplc="96327292">
      <w:start w:val="1"/>
      <w:numFmt w:val="lowerRoman"/>
      <w:lvlText w:val="%3."/>
      <w:lvlJc w:val="right"/>
      <w:pPr>
        <w:ind w:left="2509" w:hanging="180"/>
      </w:pPr>
    </w:lvl>
    <w:lvl w:ilvl="3" w:tplc="B6682CCA">
      <w:start w:val="1"/>
      <w:numFmt w:val="decimal"/>
      <w:lvlText w:val="%4."/>
      <w:lvlJc w:val="left"/>
      <w:pPr>
        <w:ind w:left="3229" w:hanging="360"/>
      </w:pPr>
    </w:lvl>
    <w:lvl w:ilvl="4" w:tplc="9F8080E0">
      <w:start w:val="1"/>
      <w:numFmt w:val="lowerLetter"/>
      <w:lvlText w:val="%5."/>
      <w:lvlJc w:val="left"/>
      <w:pPr>
        <w:ind w:left="3949" w:hanging="360"/>
      </w:pPr>
    </w:lvl>
    <w:lvl w:ilvl="5" w:tplc="9886F340">
      <w:start w:val="1"/>
      <w:numFmt w:val="lowerRoman"/>
      <w:lvlText w:val="%6."/>
      <w:lvlJc w:val="right"/>
      <w:pPr>
        <w:ind w:left="4669" w:hanging="180"/>
      </w:pPr>
    </w:lvl>
    <w:lvl w:ilvl="6" w:tplc="7C7AE7C6">
      <w:start w:val="1"/>
      <w:numFmt w:val="decimal"/>
      <w:lvlText w:val="%7."/>
      <w:lvlJc w:val="left"/>
      <w:pPr>
        <w:ind w:left="5389" w:hanging="360"/>
      </w:pPr>
    </w:lvl>
    <w:lvl w:ilvl="7" w:tplc="15B8BB3C">
      <w:start w:val="1"/>
      <w:numFmt w:val="lowerLetter"/>
      <w:lvlText w:val="%8."/>
      <w:lvlJc w:val="left"/>
      <w:pPr>
        <w:ind w:left="6109" w:hanging="360"/>
      </w:pPr>
    </w:lvl>
    <w:lvl w:ilvl="8" w:tplc="5C629204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C012C1D"/>
    <w:multiLevelType w:val="hybridMultilevel"/>
    <w:tmpl w:val="0AAE06F6"/>
    <w:lvl w:ilvl="0" w:tplc="61EABA9C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A1D86F3C">
      <w:start w:val="1"/>
      <w:numFmt w:val="lowerLetter"/>
      <w:lvlText w:val="%2."/>
      <w:lvlJc w:val="left"/>
      <w:pPr>
        <w:ind w:left="1788" w:hanging="360"/>
      </w:pPr>
    </w:lvl>
    <w:lvl w:ilvl="2" w:tplc="C0EC9E9C">
      <w:start w:val="1"/>
      <w:numFmt w:val="lowerRoman"/>
      <w:lvlText w:val="%3."/>
      <w:lvlJc w:val="right"/>
      <w:pPr>
        <w:ind w:left="2508" w:hanging="180"/>
      </w:pPr>
    </w:lvl>
    <w:lvl w:ilvl="3" w:tplc="338498A2">
      <w:start w:val="1"/>
      <w:numFmt w:val="decimal"/>
      <w:lvlText w:val="%4."/>
      <w:lvlJc w:val="left"/>
      <w:pPr>
        <w:ind w:left="3228" w:hanging="360"/>
      </w:pPr>
    </w:lvl>
    <w:lvl w:ilvl="4" w:tplc="E4C281B2">
      <w:start w:val="1"/>
      <w:numFmt w:val="lowerLetter"/>
      <w:lvlText w:val="%5."/>
      <w:lvlJc w:val="left"/>
      <w:pPr>
        <w:ind w:left="3948" w:hanging="360"/>
      </w:pPr>
    </w:lvl>
    <w:lvl w:ilvl="5" w:tplc="1D92DF10">
      <w:start w:val="1"/>
      <w:numFmt w:val="lowerRoman"/>
      <w:lvlText w:val="%6."/>
      <w:lvlJc w:val="right"/>
      <w:pPr>
        <w:ind w:left="4668" w:hanging="180"/>
      </w:pPr>
    </w:lvl>
    <w:lvl w:ilvl="6" w:tplc="F8CAE402">
      <w:start w:val="1"/>
      <w:numFmt w:val="decimal"/>
      <w:lvlText w:val="%7."/>
      <w:lvlJc w:val="left"/>
      <w:pPr>
        <w:ind w:left="5388" w:hanging="360"/>
      </w:pPr>
    </w:lvl>
    <w:lvl w:ilvl="7" w:tplc="D95C2860">
      <w:start w:val="1"/>
      <w:numFmt w:val="lowerLetter"/>
      <w:lvlText w:val="%8."/>
      <w:lvlJc w:val="left"/>
      <w:pPr>
        <w:ind w:left="6108" w:hanging="360"/>
      </w:pPr>
    </w:lvl>
    <w:lvl w:ilvl="8" w:tplc="4AF29A40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B1A"/>
    <w:rsid w:val="0023189B"/>
    <w:rsid w:val="00262B1A"/>
    <w:rsid w:val="002640BC"/>
    <w:rsid w:val="00443CA5"/>
    <w:rsid w:val="005142B1"/>
    <w:rsid w:val="006A2501"/>
    <w:rsid w:val="00966854"/>
    <w:rsid w:val="00A85A04"/>
    <w:rsid w:val="00B50BA9"/>
    <w:rsid w:val="00CE56E3"/>
    <w:rsid w:val="00F1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character" w:styleId="af1">
    <w:name w:val="footnote reference"/>
    <w:uiPriority w:val="99"/>
    <w:rPr>
      <w:vertAlign w:val="superscript"/>
    </w:rPr>
  </w:style>
  <w:style w:type="paragraph" w:styleId="af2">
    <w:name w:val="footnote text"/>
    <w:basedOn w:val="a"/>
    <w:link w:val="12"/>
    <w:rPr>
      <w:lang w:eastAsia="zh-CN"/>
    </w:rPr>
  </w:style>
  <w:style w:type="character" w:customStyle="1" w:styleId="af3">
    <w:name w:val="Текст сноски Знак"/>
    <w:basedOn w:val="a0"/>
    <w:uiPriority w:val="99"/>
    <w:semiHidden/>
    <w:rPr>
      <w:rFonts w:eastAsia="Times New Roman"/>
      <w:sz w:val="20"/>
      <w:szCs w:val="20"/>
      <w:lang w:eastAsia="ru-RU"/>
    </w:rPr>
  </w:style>
  <w:style w:type="character" w:customStyle="1" w:styleId="12">
    <w:name w:val="Текст сноски Знак1"/>
    <w:link w:val="af2"/>
    <w:rPr>
      <w:rFonts w:eastAsia="Times New Roman"/>
      <w:sz w:val="20"/>
      <w:szCs w:val="20"/>
      <w:lang w:eastAsia="zh-CN"/>
    </w:rPr>
  </w:style>
  <w:style w:type="paragraph" w:styleId="af4">
    <w:name w:val="List Paragraph"/>
    <w:basedOn w:val="a"/>
    <w:uiPriority w:val="34"/>
    <w:qFormat/>
    <w:pPr>
      <w:ind w:left="720"/>
    </w:pPr>
    <w:rPr>
      <w:sz w:val="28"/>
      <w:szCs w:val="28"/>
      <w:lang w:eastAsia="zh-CN"/>
    </w:rPr>
  </w:style>
  <w:style w:type="table" w:styleId="af5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Balloon Text"/>
    <w:basedOn w:val="a"/>
    <w:link w:val="af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rFonts w:eastAsia="Times New Roman"/>
      <w:sz w:val="20"/>
      <w:szCs w:val="20"/>
      <w:lang w:eastAsia="ru-RU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character" w:styleId="af1">
    <w:name w:val="footnote reference"/>
    <w:uiPriority w:val="99"/>
    <w:rPr>
      <w:vertAlign w:val="superscript"/>
    </w:rPr>
  </w:style>
  <w:style w:type="paragraph" w:styleId="af2">
    <w:name w:val="footnote text"/>
    <w:basedOn w:val="a"/>
    <w:link w:val="12"/>
    <w:rPr>
      <w:lang w:eastAsia="zh-CN"/>
    </w:rPr>
  </w:style>
  <w:style w:type="character" w:customStyle="1" w:styleId="af3">
    <w:name w:val="Текст сноски Знак"/>
    <w:basedOn w:val="a0"/>
    <w:uiPriority w:val="99"/>
    <w:semiHidden/>
    <w:rPr>
      <w:rFonts w:eastAsia="Times New Roman"/>
      <w:sz w:val="20"/>
      <w:szCs w:val="20"/>
      <w:lang w:eastAsia="ru-RU"/>
    </w:rPr>
  </w:style>
  <w:style w:type="character" w:customStyle="1" w:styleId="12">
    <w:name w:val="Текст сноски Знак1"/>
    <w:link w:val="af2"/>
    <w:rPr>
      <w:rFonts w:eastAsia="Times New Roman"/>
      <w:sz w:val="20"/>
      <w:szCs w:val="20"/>
      <w:lang w:eastAsia="zh-CN"/>
    </w:rPr>
  </w:style>
  <w:style w:type="paragraph" w:styleId="af4">
    <w:name w:val="List Paragraph"/>
    <w:basedOn w:val="a"/>
    <w:uiPriority w:val="34"/>
    <w:qFormat/>
    <w:pPr>
      <w:ind w:left="720"/>
    </w:pPr>
    <w:rPr>
      <w:sz w:val="28"/>
      <w:szCs w:val="28"/>
      <w:lang w:eastAsia="zh-CN"/>
    </w:rPr>
  </w:style>
  <w:style w:type="table" w:styleId="af5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Balloon Text"/>
    <w:basedOn w:val="a"/>
    <w:link w:val="af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rFonts w:eastAsia="Times New Roman"/>
      <w:sz w:val="20"/>
      <w:szCs w:val="20"/>
      <w:lang w:eastAsia="ru-RU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8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25483-97D4-4D46-94D3-C8BD50D94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4076</Words>
  <Characters>23234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Онин Дмитрий Витальевич</dc:creator>
  <cp:lastModifiedBy>Сирук Дина Джафаровна</cp:lastModifiedBy>
  <cp:revision>2</cp:revision>
  <dcterms:created xsi:type="dcterms:W3CDTF">2023-10-09T11:00:00Z</dcterms:created>
  <dcterms:modified xsi:type="dcterms:W3CDTF">2023-10-09T11:00:00Z</dcterms:modified>
</cp:coreProperties>
</file>